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5E" w:rsidRPr="009531A9" w:rsidRDefault="0001065E">
      <w:pPr>
        <w:pStyle w:val="Sansinterligne"/>
        <w:rPr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71"/>
        <w:gridCol w:w="3789"/>
      </w:tblGrid>
      <w:tr w:rsidR="0001065E" w:rsidRPr="00BE06F8" w:rsidTr="00C5217C">
        <w:trPr>
          <w:cantSplit/>
          <w:trHeight w:hRule="exact" w:val="5136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FA246E" w:rsidRPr="008F6282" w:rsidRDefault="00CB4CB9" w:rsidP="00FA246E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fr-FR"/>
              </w:rPr>
            </w:pPr>
            <w:r w:rsidRPr="007D554E">
              <w:rPr>
                <w:rFonts w:cs="TT21Ft00"/>
                <w:b/>
                <w:i/>
                <w:color w:val="262626"/>
                <w:sz w:val="48"/>
                <w:szCs w:val="48"/>
                <w:lang w:val="fr-FR"/>
              </w:rPr>
              <w:t xml:space="preserve"> </w:t>
            </w:r>
            <w:r w:rsidR="007D554E" w:rsidRPr="007D554E">
              <w:rPr>
                <w:rFonts w:ascii="Verdana" w:hAnsi="Verdana"/>
                <w:color w:val="333333"/>
                <w:sz w:val="23"/>
                <w:szCs w:val="23"/>
                <w:lang w:val="fr-FR"/>
              </w:rPr>
              <w:t> </w:t>
            </w:r>
            <w:r w:rsidR="007D554E">
              <w:rPr>
                <w:rFonts w:ascii="Verdana" w:hAnsi="Verdana"/>
                <w:color w:val="333333"/>
                <w:sz w:val="23"/>
                <w:szCs w:val="23"/>
                <w:lang w:val="fr-FR"/>
              </w:rPr>
              <w:t xml:space="preserve"> </w:t>
            </w:r>
            <w:r w:rsidR="00FA246E">
              <w:rPr>
                <w:rFonts w:ascii="Verdana" w:hAnsi="Verdana"/>
                <w:color w:val="333333"/>
                <w:sz w:val="23"/>
                <w:szCs w:val="23"/>
                <w:lang w:val="fr-FR"/>
              </w:rPr>
              <w:t xml:space="preserve">   </w:t>
            </w:r>
            <w:r w:rsidR="00195B94">
              <w:rPr>
                <w:noProof/>
              </w:rPr>
              <w:drawing>
                <wp:inline distT="0" distB="0" distL="0" distR="0">
                  <wp:extent cx="3695700" cy="2463800"/>
                  <wp:effectExtent l="0" t="0" r="0" b="0"/>
                  <wp:docPr id="1" name="Image 1" descr="RÃ©sultat de recherche d'images pour &quot;sur le coussin, face au m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sur le coussin, face au m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679" cy="246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3D8" w:rsidRPr="008B20BD" w:rsidRDefault="005B047C" w:rsidP="00FA246E">
            <w:pPr>
              <w:pStyle w:val="Corpsdetexte3"/>
              <w:jc w:val="center"/>
              <w:rPr>
                <w:rFonts w:asciiTheme="minorHAnsi" w:eastAsia="Batang" w:hAnsiTheme="minorHAnsi" w:cs="TT21Ft00"/>
                <w:b/>
                <w:i/>
                <w:color w:val="262626"/>
                <w:sz w:val="44"/>
                <w:szCs w:val="44"/>
                <w:lang w:eastAsia="en-US"/>
              </w:rPr>
            </w:pPr>
            <w:r w:rsidRPr="008B20BD">
              <w:rPr>
                <w:rFonts w:asciiTheme="minorHAnsi" w:eastAsia="Batang" w:hAnsiTheme="minorHAnsi" w:cs="TT21Ft00"/>
                <w:b/>
                <w:i/>
                <w:color w:val="262626"/>
                <w:sz w:val="44"/>
                <w:szCs w:val="44"/>
                <w:lang w:eastAsia="en-US"/>
              </w:rPr>
              <w:t>Sur le coussin, face au mur !</w:t>
            </w:r>
          </w:p>
          <w:p w:rsidR="008B20BD" w:rsidRPr="008B20BD" w:rsidRDefault="008B20BD" w:rsidP="00FA246E">
            <w:pPr>
              <w:pStyle w:val="Corpsdetexte3"/>
              <w:jc w:val="center"/>
              <w:rPr>
                <w:rFonts w:asciiTheme="minorHAnsi" w:eastAsia="Batang" w:hAnsiTheme="minorHAnsi" w:cs="TT21Ft00"/>
                <w:b/>
                <w:i/>
                <w:color w:val="262626"/>
                <w:sz w:val="44"/>
                <w:szCs w:val="44"/>
                <w:lang w:eastAsia="en-US"/>
              </w:rPr>
            </w:pPr>
            <w:r w:rsidRPr="008B20BD">
              <w:rPr>
                <w:rFonts w:asciiTheme="minorHAnsi" w:eastAsia="Batang" w:hAnsiTheme="minorHAnsi" w:cs="TT21Ft00"/>
                <w:b/>
                <w:i/>
                <w:color w:val="262626"/>
                <w:sz w:val="44"/>
                <w:szCs w:val="44"/>
                <w:lang w:eastAsia="en-US"/>
              </w:rPr>
              <w:t>Lâcher prise …</w:t>
            </w:r>
          </w:p>
          <w:p w:rsidR="008B20BD" w:rsidRPr="0095398B" w:rsidRDefault="008B20BD" w:rsidP="00FA246E">
            <w:pPr>
              <w:pStyle w:val="Corpsdetexte3"/>
              <w:jc w:val="center"/>
              <w:rPr>
                <w:rFonts w:asciiTheme="minorHAnsi" w:eastAsia="Batang" w:hAnsiTheme="minorHAnsi" w:cs="TT21Ft00"/>
                <w:b/>
                <w:i/>
                <w:color w:val="262626"/>
                <w:sz w:val="48"/>
                <w:szCs w:val="48"/>
                <w:lang w:eastAsia="en-US"/>
              </w:rPr>
            </w:pPr>
          </w:p>
          <w:p w:rsidR="00A713D8" w:rsidRPr="003A62B1" w:rsidRDefault="00A713D8" w:rsidP="00CA565E">
            <w:pPr>
              <w:pStyle w:val="Corpsdetexte3"/>
              <w:jc w:val="left"/>
              <w:rPr>
                <w:rFonts w:cs="TT21Ft00"/>
                <w:b/>
                <w:color w:val="262626"/>
              </w:rPr>
            </w:pP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1065E" w:rsidRPr="00935B19" w:rsidRDefault="0001065E">
            <w:pPr>
              <w:pStyle w:val="Sansinterligne"/>
              <w:rPr>
                <w:lang w:val="fr-FR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97B7E" w:themeFill="accent1"/>
          </w:tcPr>
          <w:tbl>
            <w:tblPr>
              <w:tblW w:w="3779" w:type="dxa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 w:rsidRPr="00BE06F8" w:rsidTr="002D26D8">
              <w:trPr>
                <w:trHeight w:val="2008"/>
              </w:trPr>
              <w:tc>
                <w:tcPr>
                  <w:tcW w:w="5000" w:type="pct"/>
                </w:tcPr>
                <w:p w:rsidR="0001065E" w:rsidRPr="00935B19" w:rsidRDefault="00A524DD" w:rsidP="002D26D8">
                  <w:pPr>
                    <w:pStyle w:val="Titre"/>
                    <w:tabs>
                      <w:tab w:val="left" w:pos="174"/>
                      <w:tab w:val="right" w:pos="3347"/>
                    </w:tabs>
                    <w:jc w:val="left"/>
                    <w:rPr>
                      <w:noProof/>
                      <w:lang w:val="fr-FR"/>
                    </w:rPr>
                  </w:pPr>
                  <w:r w:rsidRPr="00935B19">
                    <w:rPr>
                      <w:noProof/>
                      <w:lang w:val="fr-FR"/>
                    </w:rPr>
                    <w:tab/>
                  </w:r>
                  <w:r w:rsidR="002D26D8" w:rsidRPr="00935B19">
                    <w:rPr>
                      <w:noProof/>
                      <w:color w:val="0000FF"/>
                      <w:lang w:val="fr-FR" w:eastAsia="fr-FR"/>
                    </w:rPr>
                    <w:drawing>
                      <wp:inline distT="0" distB="0" distL="0" distR="0" wp14:anchorId="5697B07F" wp14:editId="145AEF47">
                        <wp:extent cx="504825" cy="504825"/>
                        <wp:effectExtent l="0" t="0" r="0" b="0"/>
                        <wp:docPr id="2" name="Image 2" descr="Description : Fichier:Cretan-labyrinth-circular-disc.sv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" descr="Description : Fichier:Cretan-labyrinth-circular-disc.sv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B19">
                    <w:rPr>
                      <w:noProof/>
                      <w:lang w:val="fr-FR"/>
                    </w:rPr>
                    <w:tab/>
                  </w:r>
                </w:p>
                <w:sdt>
                  <w:sdtPr>
                    <w:rPr>
                      <w:rFonts w:ascii="Calibri" w:hAnsi="Calibri" w:cs="Calibri"/>
                      <w:i/>
                      <w:color w:val="auto"/>
                      <w:sz w:val="28"/>
                      <w:szCs w:val="28"/>
                      <w:lang w:val="fr-FR"/>
                    </w:rPr>
                    <w:alias w:val="Sous-titre"/>
                    <w:tag w:val="Sous-titre"/>
                    <w:id w:val="-165698534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5D640F" w:rsidRPr="00935B19" w:rsidRDefault="00BF2970" w:rsidP="002D26D8">
                      <w:pPr>
                        <w:pStyle w:val="Sous-titre"/>
                        <w:tabs>
                          <w:tab w:val="left" w:pos="174"/>
                          <w:tab w:val="right" w:pos="3347"/>
                        </w:tabs>
                        <w:jc w:val="left"/>
                        <w:rPr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auto"/>
                          <w:sz w:val="28"/>
                          <w:szCs w:val="28"/>
                          <w:lang w:val="fr-FR"/>
                        </w:rPr>
                        <w:t>Mental-Objectif-Perf</w:t>
                      </w:r>
                      <w:r w:rsidR="00672888" w:rsidRPr="00935B19">
                        <w:rPr>
                          <w:rFonts w:ascii="Calibri" w:hAnsi="Calibri" w:cs="Calibri"/>
                          <w:i/>
                          <w:color w:val="auto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</w:sdtContent>
                </w:sdt>
                <w:p w:rsidR="0001065E" w:rsidRPr="00935B19" w:rsidRDefault="005D640F" w:rsidP="005D640F">
                  <w:pPr>
                    <w:pStyle w:val="Sous-titre"/>
                    <w:rPr>
                      <w:noProof/>
                      <w:lang w:val="fr-FR"/>
                    </w:rPr>
                  </w:pPr>
                  <w:r w:rsidRPr="00935B19">
                    <w:rPr>
                      <w:noProof/>
                      <w:lang w:val="fr-FR"/>
                    </w:rPr>
                    <w:t xml:space="preserve"> </w:t>
                  </w:r>
                </w:p>
              </w:tc>
            </w:tr>
            <w:tr w:rsidR="0001065E" w:rsidRPr="00BE06F8" w:rsidTr="00A524DD">
              <w:trPr>
                <w:trHeight w:val="2403"/>
              </w:trPr>
              <w:tc>
                <w:tcPr>
                  <w:tcW w:w="5000" w:type="pct"/>
                  <w:vAlign w:val="bottom"/>
                </w:tcPr>
                <w:p w:rsidR="0001065E" w:rsidRPr="00935B19" w:rsidRDefault="004D4E36" w:rsidP="002D26D8">
                  <w:pPr>
                    <w:pStyle w:val="Sous-titre"/>
                    <w:jc w:val="cente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News Letter N°</w:t>
                  </w:r>
                  <w:r w:rsidR="00DE2352">
                    <w:rPr>
                      <w:noProof/>
                      <w:lang w:val="fr-FR"/>
                    </w:rPr>
                    <w:t>40</w:t>
                  </w:r>
                </w:p>
              </w:tc>
            </w:tr>
          </w:tbl>
          <w:p w:rsidR="0001065E" w:rsidRPr="00935B19" w:rsidRDefault="0001065E">
            <w:pPr>
              <w:pStyle w:val="Sous-titre"/>
              <w:rPr>
                <w:noProof/>
                <w:lang w:val="fr-FR"/>
              </w:rPr>
            </w:pPr>
          </w:p>
        </w:tc>
      </w:tr>
      <w:tr w:rsidR="0001065E" w:rsidRPr="00BE06F8" w:rsidTr="007F4633">
        <w:trPr>
          <w:cantSplit/>
          <w:trHeight w:hRule="exact" w:val="90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01065E" w:rsidRPr="00935B19" w:rsidRDefault="0001065E">
            <w:pPr>
              <w:pStyle w:val="Sansinterligne"/>
              <w:rPr>
                <w:lang w:val="fr-FR"/>
              </w:rPr>
            </w:pPr>
          </w:p>
        </w:tc>
        <w:tc>
          <w:tcPr>
            <w:tcW w:w="71" w:type="dxa"/>
          </w:tcPr>
          <w:p w:rsidR="0001065E" w:rsidRPr="00935B19" w:rsidRDefault="0001065E">
            <w:pPr>
              <w:pStyle w:val="Sansinterligne"/>
              <w:rPr>
                <w:lang w:val="fr-FR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:rsidR="0001065E" w:rsidRPr="00935B19" w:rsidRDefault="0001065E">
            <w:pPr>
              <w:pStyle w:val="Sansinterligne"/>
              <w:rPr>
                <w:lang w:val="fr-FR"/>
              </w:rPr>
            </w:pPr>
          </w:p>
        </w:tc>
      </w:tr>
      <w:tr w:rsidR="0001065E" w:rsidRPr="00646C58">
        <w:trPr>
          <w:cantSplit/>
          <w:trHeight w:val="360"/>
          <w:jc w:val="center"/>
        </w:trPr>
        <w:tc>
          <w:tcPr>
            <w:tcW w:w="7660" w:type="dxa"/>
            <w:shd w:val="clear" w:color="auto" w:fill="F96A1B" w:themeFill="accent2"/>
            <w:tcMar>
              <w:left w:w="0" w:type="dxa"/>
              <w:right w:w="115" w:type="dxa"/>
            </w:tcMar>
            <w:vAlign w:val="center"/>
          </w:tcPr>
          <w:p w:rsidR="0001065E" w:rsidRPr="00D54736" w:rsidRDefault="00D54736" w:rsidP="00834A71">
            <w:pPr>
              <w:pStyle w:val="Titre4"/>
              <w:jc w:val="center"/>
              <w:outlineLvl w:val="3"/>
              <w:rPr>
                <w:b/>
                <w:noProof/>
                <w:sz w:val="22"/>
                <w:lang w:val="fr-FR"/>
              </w:rPr>
            </w:pPr>
            <w:r w:rsidRPr="00D54736">
              <w:rPr>
                <w:rFonts w:ascii="Arial" w:eastAsia="Times New Roman" w:hAnsi="Arial" w:cs="Arial"/>
                <w:i/>
                <w:iCs w:val="0"/>
                <w:color w:val="B22222"/>
                <w:sz w:val="30"/>
                <w:szCs w:val="30"/>
                <w:lang w:val="fr-FR"/>
              </w:rPr>
              <w:t xml:space="preserve"> </w:t>
            </w:r>
            <w:r w:rsidR="00C53A29">
              <w:rPr>
                <w:b/>
                <w:noProof/>
                <w:sz w:val="22"/>
                <w:lang w:val="fr-FR"/>
              </w:rPr>
              <w:t>UN AUTRE REGARD SUR LA MEDITATION, la concentration et l’attention …</w:t>
            </w: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:rsidR="0001065E" w:rsidRPr="00935B19" w:rsidRDefault="0001065E">
            <w:pPr>
              <w:pStyle w:val="Sansinterligne"/>
              <w:rPr>
                <w:sz w:val="22"/>
                <w:lang w:val="fr-FR"/>
              </w:rPr>
            </w:pPr>
          </w:p>
        </w:tc>
        <w:tc>
          <w:tcPr>
            <w:tcW w:w="3789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:rsidR="0001065E" w:rsidRPr="00935B19" w:rsidRDefault="00C53A29" w:rsidP="00834A71">
            <w:pPr>
              <w:pStyle w:val="Titre4"/>
              <w:jc w:val="center"/>
              <w:outlineLvl w:val="3"/>
              <w:rPr>
                <w:noProof/>
                <w:sz w:val="22"/>
                <w:lang w:val="fr-FR"/>
              </w:rPr>
            </w:pPr>
            <w:r>
              <w:rPr>
                <w:rFonts w:ascii="Corbel" w:hAnsi="Corbel"/>
                <w:noProof/>
                <w:color w:val="FFFFFF"/>
                <w:sz w:val="22"/>
                <w:lang w:val="fr-FR"/>
              </w:rPr>
              <w:t>Mai</w:t>
            </w:r>
            <w:r w:rsidR="00DE2352">
              <w:rPr>
                <w:rFonts w:ascii="Corbel" w:hAnsi="Corbel"/>
                <w:noProof/>
                <w:color w:val="FFFFFF"/>
                <w:sz w:val="22"/>
                <w:lang w:val="fr-FR"/>
              </w:rPr>
              <w:t xml:space="preserve"> </w:t>
            </w:r>
            <w:r w:rsidR="006845B9">
              <w:rPr>
                <w:rFonts w:ascii="Corbel" w:hAnsi="Corbel"/>
                <w:noProof/>
                <w:color w:val="FFFFFF"/>
                <w:sz w:val="22"/>
                <w:lang w:val="fr-FR"/>
              </w:rPr>
              <w:t xml:space="preserve"> </w:t>
            </w:r>
            <w:r w:rsidR="00587CF5">
              <w:rPr>
                <w:rFonts w:ascii="Corbel" w:hAnsi="Corbel"/>
                <w:noProof/>
                <w:color w:val="FFFFFF"/>
                <w:sz w:val="22"/>
                <w:lang w:val="fr-FR"/>
              </w:rPr>
              <w:t>201</w:t>
            </w:r>
            <w:r>
              <w:rPr>
                <w:rFonts w:ascii="Corbel" w:hAnsi="Corbel"/>
                <w:noProof/>
                <w:color w:val="FFFFFF"/>
                <w:sz w:val="22"/>
                <w:lang w:val="fr-FR"/>
              </w:rPr>
              <w:t>8</w:t>
            </w:r>
          </w:p>
        </w:tc>
      </w:tr>
    </w:tbl>
    <w:p w:rsidR="0001065E" w:rsidRPr="002D26D8" w:rsidRDefault="0001065E">
      <w:pPr>
        <w:rPr>
          <w:noProof/>
          <w:sz w:val="22"/>
          <w:lang w:val="fr-FR"/>
        </w:rPr>
        <w:sectPr w:rsidR="0001065E" w:rsidRPr="002D26D8" w:rsidSect="00935B19">
          <w:headerReference w:type="default" r:id="rId12"/>
          <w:footerReference w:type="first" r:id="rId13"/>
          <w:pgSz w:w="12240" w:h="15840" w:code="1"/>
          <w:pgMar w:top="284" w:right="576" w:bottom="720" w:left="576" w:header="360" w:footer="0" w:gutter="0"/>
          <w:cols w:space="720"/>
          <w:titlePg/>
          <w:docGrid w:linePitch="360"/>
        </w:sectPr>
      </w:pPr>
    </w:p>
    <w:p w:rsidR="003114D0" w:rsidRDefault="003114D0" w:rsidP="009324F6">
      <w:pPr>
        <w:autoSpaceDE w:val="0"/>
        <w:autoSpaceDN w:val="0"/>
        <w:adjustRightInd w:val="0"/>
        <w:spacing w:after="0"/>
        <w:rPr>
          <w:rFonts w:cs="TT221t00"/>
          <w:b/>
          <w:i/>
          <w:color w:val="000000"/>
          <w:sz w:val="20"/>
          <w:szCs w:val="20"/>
          <w:lang w:val="fr-FR"/>
        </w:rPr>
      </w:pPr>
      <w:r w:rsidRPr="00D94900">
        <w:rPr>
          <w:rFonts w:cs="TT221t00"/>
          <w:b/>
          <w:i/>
          <w:color w:val="000000"/>
          <w:sz w:val="20"/>
          <w:szCs w:val="20"/>
          <w:lang w:val="fr-FR"/>
        </w:rPr>
        <w:t>Comm</w:t>
      </w:r>
      <w:r w:rsidR="00B7463E">
        <w:rPr>
          <w:rFonts w:cs="TT221t00"/>
          <w:b/>
          <w:i/>
          <w:color w:val="000000"/>
          <w:sz w:val="20"/>
          <w:szCs w:val="20"/>
          <w:lang w:val="fr-FR"/>
        </w:rPr>
        <w:t>e chaque mois, Mental-Objectif-P</w:t>
      </w:r>
      <w:r w:rsidRPr="00D94900">
        <w:rPr>
          <w:rFonts w:cs="TT221t00"/>
          <w:b/>
          <w:i/>
          <w:color w:val="000000"/>
          <w:sz w:val="20"/>
          <w:szCs w:val="20"/>
          <w:lang w:val="fr-FR"/>
        </w:rPr>
        <w:t xml:space="preserve">erf </w:t>
      </w:r>
      <w:r>
        <w:rPr>
          <w:rFonts w:cs="TT221t00"/>
          <w:b/>
          <w:i/>
          <w:color w:val="000000"/>
          <w:sz w:val="20"/>
          <w:szCs w:val="20"/>
          <w:lang w:val="fr-FR"/>
        </w:rPr>
        <w:t xml:space="preserve">tente de vous intéresser par la </w:t>
      </w:r>
      <w:r w:rsidRPr="00D94900">
        <w:rPr>
          <w:rFonts w:cs="TT221t00"/>
          <w:b/>
          <w:i/>
          <w:color w:val="000000"/>
          <w:sz w:val="20"/>
          <w:szCs w:val="20"/>
          <w:lang w:val="fr-FR"/>
        </w:rPr>
        <w:t>lecture d’un sujet différent ayant trait à</w:t>
      </w:r>
      <w:r w:rsidR="00B7463E">
        <w:rPr>
          <w:rFonts w:cs="TT221t00"/>
          <w:b/>
          <w:i/>
          <w:color w:val="000000"/>
          <w:sz w:val="20"/>
          <w:szCs w:val="20"/>
          <w:lang w:val="fr-FR"/>
        </w:rPr>
        <w:t xml:space="preserve"> </w:t>
      </w:r>
      <w:r w:rsidRPr="00D94900">
        <w:rPr>
          <w:rFonts w:cs="TT221t00"/>
          <w:b/>
          <w:i/>
          <w:color w:val="000000"/>
          <w:sz w:val="20"/>
          <w:szCs w:val="20"/>
          <w:lang w:val="fr-FR"/>
        </w:rPr>
        <w:t>la recherche de la performance.</w:t>
      </w:r>
    </w:p>
    <w:p w:rsidR="003114D0" w:rsidRPr="00D94900" w:rsidRDefault="003114D0" w:rsidP="009324F6">
      <w:pPr>
        <w:autoSpaceDE w:val="0"/>
        <w:autoSpaceDN w:val="0"/>
        <w:adjustRightInd w:val="0"/>
        <w:spacing w:after="0"/>
        <w:rPr>
          <w:rFonts w:cs="TT221t00"/>
          <w:b/>
          <w:i/>
          <w:color w:val="000000"/>
          <w:sz w:val="20"/>
          <w:szCs w:val="20"/>
          <w:lang w:val="fr-FR"/>
        </w:rPr>
      </w:pPr>
    </w:p>
    <w:p w:rsidR="00172E54" w:rsidRDefault="00B7463E" w:rsidP="00172E54">
      <w:pPr>
        <w:autoSpaceDE w:val="0"/>
        <w:autoSpaceDN w:val="0"/>
        <w:adjustRightInd w:val="0"/>
        <w:spacing w:after="0"/>
        <w:rPr>
          <w:rFonts w:cs="TT221t00"/>
          <w:b/>
          <w:i/>
          <w:color w:val="000000"/>
          <w:sz w:val="20"/>
          <w:szCs w:val="20"/>
          <w:lang w:val="fr-FR"/>
        </w:rPr>
      </w:pPr>
      <w:r>
        <w:rPr>
          <w:rFonts w:cs="TT221t00"/>
          <w:b/>
          <w:i/>
          <w:color w:val="000000"/>
          <w:sz w:val="20"/>
          <w:szCs w:val="20"/>
          <w:lang w:val="fr-FR"/>
        </w:rPr>
        <w:t xml:space="preserve">Cette News </w:t>
      </w:r>
      <w:proofErr w:type="spellStart"/>
      <w:r>
        <w:rPr>
          <w:rFonts w:cs="TT221t00"/>
          <w:b/>
          <w:i/>
          <w:color w:val="000000"/>
          <w:sz w:val="20"/>
          <w:szCs w:val="20"/>
          <w:lang w:val="fr-FR"/>
        </w:rPr>
        <w:t>L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>etter</w:t>
      </w:r>
      <w:proofErr w:type="spellEnd"/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 xml:space="preserve"> n’a d’autres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prétent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 xml:space="preserve">ions que de vous faire partager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et réflé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 xml:space="preserve">chir à des thèmes et des sujets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qui au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 xml:space="preserve">ront retenus mon attention dans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le cadre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 xml:space="preserve"> d’une recherche perpétuelle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d’améliorer notre comportement afin</w:t>
      </w:r>
      <w:r>
        <w:rPr>
          <w:rFonts w:cs="TT221t00"/>
          <w:b/>
          <w:i/>
          <w:color w:val="000000"/>
          <w:sz w:val="20"/>
          <w:szCs w:val="20"/>
          <w:lang w:val="fr-FR"/>
        </w:rPr>
        <w:t xml:space="preserve">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de mie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 xml:space="preserve">ux profiter de la vie, de mieux nous connaître et donc de mieux </w:t>
      </w:r>
      <w:r w:rsidR="003114D0" w:rsidRPr="00D94900">
        <w:rPr>
          <w:rFonts w:cs="TT221t00"/>
          <w:b/>
          <w:i/>
          <w:color w:val="000000"/>
          <w:sz w:val="20"/>
          <w:szCs w:val="20"/>
          <w:lang w:val="fr-FR"/>
        </w:rPr>
        <w:t>contrôler nos émotions</w:t>
      </w:r>
      <w:r w:rsidR="003114D0">
        <w:rPr>
          <w:rFonts w:cs="TT221t00"/>
          <w:b/>
          <w:i/>
          <w:color w:val="000000"/>
          <w:sz w:val="20"/>
          <w:szCs w:val="20"/>
          <w:lang w:val="fr-FR"/>
        </w:rPr>
        <w:t>.</w:t>
      </w:r>
    </w:p>
    <w:p w:rsidR="00172E54" w:rsidRDefault="00172E54" w:rsidP="00172E54">
      <w:pPr>
        <w:autoSpaceDE w:val="0"/>
        <w:autoSpaceDN w:val="0"/>
        <w:adjustRightInd w:val="0"/>
        <w:spacing w:after="0"/>
        <w:rPr>
          <w:rFonts w:cs="TT221t00"/>
          <w:b/>
          <w:i/>
          <w:color w:val="000000"/>
          <w:sz w:val="20"/>
          <w:szCs w:val="20"/>
          <w:lang w:val="fr-FR"/>
        </w:rPr>
      </w:pPr>
    </w:p>
    <w:p w:rsidR="00CA20A6" w:rsidRPr="002120E4" w:rsidRDefault="005B047C" w:rsidP="009324F6">
      <w:pPr>
        <w:autoSpaceDE w:val="0"/>
        <w:autoSpaceDN w:val="0"/>
        <w:adjustRightInd w:val="0"/>
        <w:spacing w:after="0"/>
        <w:rPr>
          <w:rFonts w:cs="TT221t00"/>
          <w:b/>
          <w:i/>
          <w:color w:val="000000"/>
          <w:sz w:val="20"/>
          <w:szCs w:val="20"/>
          <w:lang w:val="fr-FR"/>
        </w:rPr>
      </w:pPr>
      <w:r>
        <w:rPr>
          <w:rFonts w:cs="TT221t00"/>
          <w:b/>
          <w:i/>
          <w:color w:val="000000"/>
          <w:sz w:val="20"/>
          <w:szCs w:val="20"/>
          <w:lang w:val="fr-FR"/>
        </w:rPr>
        <w:t xml:space="preserve">Après avoir tenté de vous sensibiliser sur le phénomène de l’Attention </w:t>
      </w:r>
      <w:r w:rsidR="00CA20A6">
        <w:rPr>
          <w:rFonts w:cs="TT221t00"/>
          <w:b/>
          <w:i/>
          <w:color w:val="000000"/>
          <w:sz w:val="20"/>
          <w:szCs w:val="20"/>
          <w:lang w:val="fr-FR"/>
        </w:rPr>
        <w:t>lors de précédentes NL, j</w:t>
      </w:r>
      <w:r w:rsidR="00172E54">
        <w:rPr>
          <w:rFonts w:cs="TT221t00"/>
          <w:b/>
          <w:i/>
          <w:color w:val="000000"/>
          <w:sz w:val="20"/>
          <w:szCs w:val="20"/>
          <w:lang w:val="fr-FR"/>
        </w:rPr>
        <w:t>e vous propose ce mois-ci</w:t>
      </w:r>
      <w:r w:rsidR="006055FB">
        <w:rPr>
          <w:rFonts w:cs="TT221t00"/>
          <w:b/>
          <w:i/>
          <w:color w:val="000000"/>
          <w:sz w:val="20"/>
          <w:szCs w:val="20"/>
          <w:lang w:val="fr-FR"/>
        </w:rPr>
        <w:t xml:space="preserve"> </w:t>
      </w:r>
      <w:r w:rsidR="00BC61AD">
        <w:rPr>
          <w:rFonts w:cs="TT221t00"/>
          <w:b/>
          <w:i/>
          <w:color w:val="000000"/>
          <w:sz w:val="20"/>
          <w:szCs w:val="20"/>
          <w:lang w:val="fr-FR"/>
        </w:rPr>
        <w:t xml:space="preserve">de </w:t>
      </w:r>
      <w:r>
        <w:rPr>
          <w:rFonts w:cs="TT221t00"/>
          <w:b/>
          <w:i/>
          <w:color w:val="000000"/>
          <w:sz w:val="20"/>
          <w:szCs w:val="20"/>
          <w:lang w:val="fr-FR"/>
        </w:rPr>
        <w:t>partager à nouveau un écrit de Jean Philippe Lachaux,</w:t>
      </w:r>
      <w:r w:rsidR="00CA20A6">
        <w:rPr>
          <w:rFonts w:cs="TT221t00"/>
          <w:b/>
          <w:i/>
          <w:color w:val="000000"/>
          <w:sz w:val="20"/>
          <w:szCs w:val="20"/>
          <w:lang w:val="fr-FR"/>
        </w:rPr>
        <w:t xml:space="preserve"> qui porte son regard </w:t>
      </w:r>
      <w:r w:rsidR="003E58B2">
        <w:rPr>
          <w:rFonts w:cs="TT221t00"/>
          <w:b/>
          <w:i/>
          <w:color w:val="000000"/>
          <w:sz w:val="20"/>
          <w:szCs w:val="20"/>
          <w:lang w:val="fr-FR"/>
        </w:rPr>
        <w:t>de neuroscientifique</w:t>
      </w:r>
      <w:r w:rsidR="00CA20A6">
        <w:rPr>
          <w:rFonts w:cs="TT221t00"/>
          <w:b/>
          <w:i/>
          <w:color w:val="000000"/>
          <w:sz w:val="20"/>
          <w:szCs w:val="20"/>
          <w:lang w:val="fr-FR"/>
        </w:rPr>
        <w:t xml:space="preserve"> sur la méditation.</w:t>
      </w:r>
    </w:p>
    <w:p w:rsidR="00D572A0" w:rsidRPr="00437CE6" w:rsidRDefault="0008104C" w:rsidP="00A8274A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Méditation et Neurosciences</w:t>
      </w:r>
    </w:p>
    <w:p w:rsidR="000B509C" w:rsidRPr="00DE2352" w:rsidRDefault="000B509C" w:rsidP="000B509C">
      <w:pPr>
        <w:autoSpaceDE w:val="0"/>
        <w:autoSpaceDN w:val="0"/>
        <w:adjustRightInd w:val="0"/>
        <w:spacing w:after="0"/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</w:pPr>
      <w:r w:rsidRPr="000B509C">
        <w:rPr>
          <w:rFonts w:cs="TT221t00"/>
          <w:color w:val="000000"/>
          <w:sz w:val="20"/>
          <w:szCs w:val="20"/>
          <w:lang w:val="fr-FR"/>
        </w:rPr>
        <w:t>J’annonce d’emblée que ce texte n’a pas vraiment</w:t>
      </w:r>
      <w:r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pour objet de proposer des conseils pour « mieux</w:t>
      </w:r>
      <w:r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méditer ». Vous obtiendrez ces conseils auprès de ceux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dont l’expérience leur permet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d’enseigner la méditation. Je</w:t>
      </w:r>
      <w:r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me contenterai de proposer un témoignage original, celui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d’un neuroscientifique abordant chaque jour la pratique de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la méditation avec, ancré en lui, tout un bagage professionnel</w:t>
      </w:r>
      <w:r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 xml:space="preserve">concernant le </w:t>
      </w:r>
      <w:r w:rsidRPr="000B509C">
        <w:rPr>
          <w:rFonts w:cs="TT221t00"/>
          <w:color w:val="000000"/>
          <w:sz w:val="20"/>
          <w:szCs w:val="20"/>
          <w:lang w:val="fr-FR"/>
        </w:rPr>
        <w:t>fonctionnement du cerveau. Ce n’est pas si</w:t>
      </w:r>
      <w:r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banal après tout, puisque aucune génération avant la nôtre</w:t>
      </w:r>
      <w:r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n’avait pu faire l’expérience, sur le coussin face au mur, de</w:t>
      </w:r>
      <w:r w:rsidR="00DE2352">
        <w:rPr>
          <w:rFonts w:ascii="AGaramondPro-Regular" w:hAnsi="AGaramondPro-Regular" w:cs="AGaramondPro-Regular"/>
          <w:color w:val="000000"/>
          <w:sz w:val="26"/>
          <w:szCs w:val="26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cette rencontre intime entre les neurosciences et la méditation.</w:t>
      </w:r>
    </w:p>
    <w:p w:rsidR="0008104C" w:rsidRDefault="000B509C" w:rsidP="000B509C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0B509C">
        <w:rPr>
          <w:rFonts w:cs="TT221t00"/>
          <w:color w:val="000000"/>
          <w:sz w:val="20"/>
          <w:szCs w:val="20"/>
          <w:lang w:val="fr-FR"/>
        </w:rPr>
        <w:t>Quant aux vrais maîtres, je dédie à leurs yeux amusés ce récit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de mes errements en bas de la montagne.</w:t>
      </w:r>
    </w:p>
    <w:p w:rsidR="0008104C" w:rsidRPr="00437CE6" w:rsidRDefault="00195B94" w:rsidP="0008104C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Voir le monde tel qu’il est ?</w:t>
      </w:r>
    </w:p>
    <w:p w:rsidR="00DE2352" w:rsidRPr="003E58B2" w:rsidRDefault="000B509C" w:rsidP="002A2952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0B509C">
        <w:rPr>
          <w:rFonts w:cs="TT221t00"/>
          <w:color w:val="000000"/>
          <w:sz w:val="20"/>
          <w:szCs w:val="20"/>
          <w:lang w:val="fr-FR"/>
        </w:rPr>
        <w:t>Mon métier m’a par exemple appris qu’au fur et à mesure que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se déploie la réponse du cerveau à un stimulus, la perception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de celui-ci s’enrichit et devient de plus en plus abstraite. Ainsi,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le mot « cerveau » que vous venez de lire sur cette page a-t-il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commencé par stimuler vos deux rétines qui n’y ont « vu »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qu’une juxtaposition de blanc et de noir. Mais le traitement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0B509C">
        <w:rPr>
          <w:rFonts w:cs="TT221t00"/>
          <w:color w:val="000000"/>
          <w:sz w:val="20"/>
          <w:szCs w:val="20"/>
          <w:lang w:val="fr-FR"/>
        </w:rPr>
        <w:t>de cette image par les premiers étages de votre cortex visuel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2A2952" w:rsidRPr="002A2952">
        <w:rPr>
          <w:rFonts w:cs="TT221t00"/>
          <w:color w:val="000000"/>
          <w:sz w:val="20"/>
          <w:szCs w:val="20"/>
          <w:lang w:val="fr-FR"/>
        </w:rPr>
        <w:t xml:space="preserve">vous a permis de manière réflexe, en à peine un cinquième de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seconde, de l’interpréter comme une suite de lettres formant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un mot connu de la langue française. Enfin, au bout d’un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quart de seconde, c’est-à-dire au moment où cette activité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neuronale s’est propagée à des aires cérébrales de plus haut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niveau, la perception brute du mot s’est chargée de sens, et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 xml:space="preserve">peut-être d’images et de sons (« </w:t>
      </w:r>
      <w:proofErr w:type="spellStart"/>
      <w:r w:rsidR="00DE2352" w:rsidRPr="00DE2352">
        <w:rPr>
          <w:rFonts w:cs="TT221t00"/>
          <w:color w:val="000000"/>
          <w:sz w:val="20"/>
          <w:szCs w:val="20"/>
          <w:lang w:val="fr-FR"/>
        </w:rPr>
        <w:t>cer-veau</w:t>
      </w:r>
      <w:proofErr w:type="spellEnd"/>
      <w:r w:rsidR="00DE2352" w:rsidRPr="00DE2352">
        <w:rPr>
          <w:rFonts w:cs="TT221t00"/>
          <w:color w:val="000000"/>
          <w:sz w:val="20"/>
          <w:szCs w:val="20"/>
          <w:lang w:val="fr-FR"/>
        </w:rPr>
        <w:t xml:space="preserve"> »), voire d’émotions,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seulement amenés par la dynamique interne de votre cerveau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 xml:space="preserve">puisque vous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n’avez pas réellement vu un cerveau, ni entendu</w:t>
      </w:r>
      <w:r w:rsidR="00DE23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DE2352" w:rsidRPr="00DE2352">
        <w:rPr>
          <w:rFonts w:cs="TT221t00"/>
          <w:color w:val="000000"/>
          <w:sz w:val="20"/>
          <w:szCs w:val="20"/>
          <w:lang w:val="fr-FR"/>
        </w:rPr>
        <w:t>prononcer le mot « cerveau » par quelqu’un autour de vous.</w:t>
      </w:r>
    </w:p>
    <w:p w:rsidR="0008104C" w:rsidRDefault="00DE2352" w:rsidP="002A2952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DE2352">
        <w:rPr>
          <w:rFonts w:cs="TT221t00"/>
          <w:color w:val="000000"/>
          <w:sz w:val="20"/>
          <w:szCs w:val="20"/>
          <w:lang w:val="fr-FR"/>
        </w:rPr>
        <w:t>Ce même phénomène se reproduit de manière similaire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quand vous apercevez un visage ou quand vous entendez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un bruit : les bruits de pas que j’entends sont ceux de mon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conjoint, qui-était-de-méchante-humeur-tout-à-l ’heure et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qui-va-certainement-me-faire-une-nouvelle-remarque. Ce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mécanisme d’interprétation systématique de ce que nous avons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sous les yeux (et qui s’applique donc aux autres sens) donne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sa signification au monde qui nous entoure, en le reliant sans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cesse à notre expérience passée. Mais soyons bien conscients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qu’il nous prive aussi d’un contact nu à la réalité, en remplaçant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celle-ci littéralement en une fraction de seconde, et à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chaque instant, par une version déformée de ce monde. Et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cette version est fabriquée à partir de ce que nous connaissons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déjà, avec tous ses biais hérités de notre expérience passée</w:t>
      </w:r>
      <w:r>
        <w:rPr>
          <w:rFonts w:cs="TT221t00"/>
          <w:color w:val="000000"/>
          <w:sz w:val="20"/>
          <w:szCs w:val="20"/>
          <w:lang w:val="fr-FR"/>
        </w:rPr>
        <w:t xml:space="preserve"> ; </w:t>
      </w:r>
      <w:r w:rsidRPr="0008104C">
        <w:rPr>
          <w:rFonts w:cs="TT221t00"/>
          <w:color w:val="000000"/>
          <w:sz w:val="20"/>
          <w:szCs w:val="20"/>
          <w:u w:val="single"/>
          <w:lang w:val="fr-FR"/>
        </w:rPr>
        <w:t>autrement dit, nous voyons surtout ce que nous devinons ou croyons reconnaître du monde</w:t>
      </w:r>
      <w:r w:rsidRPr="00DE2352">
        <w:rPr>
          <w:rFonts w:cs="TT221t00"/>
          <w:color w:val="000000"/>
          <w:sz w:val="20"/>
          <w:szCs w:val="20"/>
          <w:lang w:val="fr-FR"/>
        </w:rPr>
        <w:t>. Cela signifie que nous évoluons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souvent dans une forêt d’étiquettes qui remplace dans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notre esprit les choses elles-mêmes : « vase avec des fleurs »,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« beurre », « paquet de biscottes », « Chloé », et ces étiquettes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 xml:space="preserve">nous privent d’un contact direct avec ce </w:t>
      </w:r>
      <w:r w:rsidRPr="00DE2352">
        <w:rPr>
          <w:rFonts w:cs="TT221t00"/>
          <w:color w:val="000000"/>
          <w:sz w:val="20"/>
          <w:szCs w:val="20"/>
          <w:lang w:val="fr-FR"/>
        </w:rPr>
        <w:lastRenderedPageBreak/>
        <w:t>et ceux qui nous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entourent. La couleur bleue des fleurs et même l’expérience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esthétique du bleu est amortie, remplacée par une simple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DE2352">
        <w:rPr>
          <w:rFonts w:cs="TT221t00"/>
          <w:color w:val="000000"/>
          <w:sz w:val="20"/>
          <w:szCs w:val="20"/>
          <w:lang w:val="fr-FR"/>
        </w:rPr>
        <w:t>information – « bleu » –, elle-même associée à des souvenirs</w:t>
      </w:r>
      <w:r w:rsidR="002A295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2A2952" w:rsidRPr="002A2952">
        <w:rPr>
          <w:rFonts w:cs="TT221t00"/>
          <w:color w:val="000000"/>
          <w:sz w:val="20"/>
          <w:szCs w:val="20"/>
          <w:lang w:val="fr-FR"/>
        </w:rPr>
        <w:t>divers (la même couleur que ma chemise).</w:t>
      </w:r>
    </w:p>
    <w:p w:rsidR="0008104C" w:rsidRPr="00437CE6" w:rsidRDefault="0008104C" w:rsidP="0008104C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Revenir à la réalité des choses.</w:t>
      </w:r>
    </w:p>
    <w:p w:rsidR="0008104C" w:rsidRDefault="002A2952" w:rsidP="002A2952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A2952">
        <w:rPr>
          <w:rFonts w:cs="TT221t00"/>
          <w:color w:val="000000"/>
          <w:sz w:val="20"/>
          <w:szCs w:val="20"/>
          <w:lang w:val="fr-FR"/>
        </w:rPr>
        <w:t xml:space="preserve"> Il est bon pourtant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de savoir revenir à une expérience moins intellectuelle de la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réalité pour retrouver émerveillement et surprise, car il est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bien difficile de s’émerveiller devant une étiquette : « Oui, j’ai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bien vu que c’était une fleur bleue, et alors ? »</w:t>
      </w:r>
    </w:p>
    <w:p w:rsidR="002A2952" w:rsidRPr="002A2952" w:rsidRDefault="002A2952" w:rsidP="002A2952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A2952">
        <w:rPr>
          <w:rFonts w:cs="TT221t00"/>
          <w:color w:val="000000"/>
          <w:sz w:val="20"/>
          <w:szCs w:val="20"/>
          <w:lang w:val="fr-FR"/>
        </w:rPr>
        <w:t xml:space="preserve"> La méditation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semble offrir cette possibilité de regarder sans interpréter, ou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en interprétant moins – « mais as-tu bien vu le bleu de cette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fleur ? ». Nous ne savons pas encore pourquoi, ni comment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elle peut désamorcer ces processus rapides de conceptualisation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et de distribution d’étiquettes, mais mon expérience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personnelle me prouve qu’elle peut le faire, et je m’en réjouis.</w:t>
      </w:r>
    </w:p>
    <w:p w:rsidR="0008104C" w:rsidRDefault="002A2952" w:rsidP="00B51081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A2952">
        <w:rPr>
          <w:rFonts w:cs="TT221t00"/>
          <w:color w:val="000000"/>
          <w:sz w:val="20"/>
          <w:szCs w:val="20"/>
          <w:lang w:val="fr-FR"/>
        </w:rPr>
        <w:t>La méditation d’un neurobiologiste</w:t>
      </w:r>
      <w:r w:rsidR="0008104C">
        <w:rPr>
          <w:rFonts w:cs="TT221t00"/>
          <w:color w:val="000000"/>
          <w:sz w:val="20"/>
          <w:szCs w:val="20"/>
          <w:lang w:val="fr-FR"/>
        </w:rPr>
        <w:t>, i</w:t>
      </w:r>
      <w:r w:rsidRPr="002A2952">
        <w:rPr>
          <w:rFonts w:cs="TT221t00"/>
          <w:color w:val="000000"/>
          <w:sz w:val="20"/>
          <w:szCs w:val="20"/>
          <w:lang w:val="fr-FR"/>
        </w:rPr>
        <w:t>l y a vraiment quelque chose de particulier à pouvoir s’engager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aujourd’hui dans une expérience de méditation avec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une certaine connaissance de la manière dont le cerveau fonctionne,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au moins dans ses grandes lignes.</w:t>
      </w:r>
    </w:p>
    <w:p w:rsidR="0008104C" w:rsidRPr="00437CE6" w:rsidRDefault="0008104C" w:rsidP="0008104C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L’Attention : Perception et Action</w:t>
      </w:r>
    </w:p>
    <w:p w:rsidR="0008104C" w:rsidRDefault="002A2952" w:rsidP="00B51081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A2952">
        <w:rPr>
          <w:rFonts w:cs="TT221t00"/>
          <w:color w:val="000000"/>
          <w:sz w:val="20"/>
          <w:szCs w:val="20"/>
          <w:lang w:val="fr-FR"/>
        </w:rPr>
        <w:t>Je sais par exemple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qu’il existe des neurones qui réagissent de la même manière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que je voie ou que j’entende quelqu’un arriver sur ma droite,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ou que l’on me touche depuis cette direction, et cela m’aide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à comprendre le glissement que je peux ressentir en méditant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entre des modalités sensorielles différentes : cette impression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que ce qui se passe autour de moi a tendance à venir s’imprimer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d’une manière tangible dans mon corps, sous la forme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d’une tension subtile dans une direction, un peu comme un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souffle de vent venant gonfler une voile.</w:t>
      </w:r>
    </w:p>
    <w:p w:rsidR="00B51081" w:rsidRPr="004C25D4" w:rsidRDefault="002A2952" w:rsidP="00B51081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A2952">
        <w:rPr>
          <w:rFonts w:cs="TT221t00"/>
          <w:color w:val="000000"/>
          <w:sz w:val="20"/>
          <w:szCs w:val="20"/>
          <w:lang w:val="fr-FR"/>
        </w:rPr>
        <w:t xml:space="preserve"> Je sais aussi qu’un son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soudain attire spontanément l’attention vers sa source, et que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ce déplacement attentionnel s’accompagne automatiquement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d’une préparation à y placer le regard. Et je sais également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que je peux ressentir dans mon corps la présence d’un objet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A2952">
        <w:rPr>
          <w:rFonts w:cs="TT221t00"/>
          <w:color w:val="000000"/>
          <w:sz w:val="20"/>
          <w:szCs w:val="20"/>
          <w:lang w:val="fr-FR"/>
        </w:rPr>
        <w:t>devant moi, car le simple fait de le voir suffit à affoler des</w:t>
      </w:r>
      <w:r w:rsidR="00B51081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neurones qui vont chercher à le saisir et s’en servir. Tous ces</w:t>
      </w:r>
      <w:r w:rsidR="00B51081">
        <w:rPr>
          <w:rFonts w:ascii="AGaramondPro-Regular" w:hAnsi="AGaramondPro-Regular" w:cs="AGaramondPro-Regular"/>
          <w:color w:val="auto"/>
          <w:sz w:val="26"/>
          <w:szCs w:val="26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phénomènes participent à l’établissement d’une continuité</w:t>
      </w:r>
      <w:r w:rsidR="00B51081">
        <w:rPr>
          <w:rFonts w:ascii="AGaramondPro-Regular" w:hAnsi="AGaramondPro-Regular" w:cs="AGaramondPro-Regular"/>
          <w:color w:val="auto"/>
          <w:sz w:val="26"/>
          <w:szCs w:val="26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 xml:space="preserve">entre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perception et action dans le cerveau : l’activité neuronale</w:t>
      </w:r>
      <w:r w:rsidR="00B51081">
        <w:rPr>
          <w:rFonts w:ascii="AGaramondPro-Regular" w:hAnsi="AGaramondPro-Regular" w:cs="AGaramondPro-Regular"/>
          <w:color w:val="auto"/>
          <w:sz w:val="26"/>
          <w:szCs w:val="26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des régions qui « perçoivent » glisse et se transforme spontanément</w:t>
      </w:r>
      <w:r w:rsidR="00B51081">
        <w:rPr>
          <w:rFonts w:ascii="AGaramondPro-Regular" w:hAnsi="AGaramondPro-Regular" w:cs="AGaramondPro-Regular"/>
          <w:color w:val="auto"/>
          <w:sz w:val="26"/>
          <w:szCs w:val="26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pour atteindre les régions qui « agissent » à travers un</w:t>
      </w:r>
      <w:r w:rsidR="00B51081">
        <w:rPr>
          <w:rFonts w:ascii="AGaramondPro-Regular" w:hAnsi="AGaramondPro-Regular" w:cs="AGaramondPro-Regular"/>
          <w:color w:val="auto"/>
          <w:sz w:val="26"/>
          <w:szCs w:val="26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dense tissu d’interconnexions entre neurones. Mon corps va</w:t>
      </w:r>
      <w:r w:rsidR="00B51081" w:rsidRP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donc avoir tendance à se tendre légèrement en relation avec</w:t>
      </w:r>
      <w:r w:rsidR="00B51081" w:rsidRP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la région de l’espace où s’est déplacée mon attention, pour</w:t>
      </w:r>
      <w:r w:rsidR="00B51081" w:rsidRP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B51081" w:rsidRPr="00B51081">
        <w:rPr>
          <w:rFonts w:cs="TT221t00"/>
          <w:color w:val="000000"/>
          <w:sz w:val="20"/>
          <w:szCs w:val="20"/>
          <w:lang w:val="fr-FR"/>
        </w:rPr>
        <w:t>interagir avec ce qui s’y trouve.</w:t>
      </w:r>
    </w:p>
    <w:p w:rsidR="00B51081" w:rsidRPr="00B51081" w:rsidRDefault="00B51081" w:rsidP="00B51081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B51081">
        <w:rPr>
          <w:rFonts w:cs="TT221t00"/>
          <w:color w:val="000000"/>
          <w:sz w:val="20"/>
          <w:szCs w:val="20"/>
          <w:lang w:val="fr-FR"/>
        </w:rPr>
        <w:t>Dans ma pratique, je retrouve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ce rôle central de l’espace même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quand mon attention est capturée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de l’intérieur, par une pensée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ou une émotion, et je ne m’en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étonne pas. Mes images mentales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vont venir se situer quelque part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dans mon champ visuel – ce qui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est logique, car elles sont générées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par des circuits proches de ceux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qui servent à voir – et ma « petite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voix », celle avec laquelle je 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parle en silence comme tout le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monde, me semble venir davantage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de la tête et du haut de mon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corps que des pieds ou des mains.</w:t>
      </w:r>
    </w:p>
    <w:p w:rsidR="00B314E1" w:rsidRDefault="00B51081" w:rsidP="004C25D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B51081">
        <w:rPr>
          <w:rFonts w:cs="TT221t00"/>
          <w:color w:val="000000"/>
          <w:sz w:val="20"/>
          <w:szCs w:val="20"/>
          <w:lang w:val="fr-FR"/>
        </w:rPr>
        <w:t>Toute la vie mentale semble ainsi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s’accompagner de focalisations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systématiques à certains endroits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de l’espace corporel et péri</w:t>
      </w:r>
      <w:r>
        <w:rPr>
          <w:rFonts w:cs="TT221t00"/>
          <w:color w:val="000000"/>
          <w:sz w:val="20"/>
          <w:szCs w:val="20"/>
          <w:lang w:val="fr-FR"/>
        </w:rPr>
        <w:t>-</w:t>
      </w:r>
      <w:r w:rsidRPr="00B51081">
        <w:rPr>
          <w:rFonts w:cs="TT221t00"/>
          <w:color w:val="000000"/>
          <w:sz w:val="20"/>
          <w:szCs w:val="20"/>
          <w:lang w:val="fr-FR"/>
        </w:rPr>
        <w:t>personnel au point qu’il est possible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de percevoir avant tout ces déplacements et ces densifications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plutôt que les phénomènes mentaux eux-mêmes, de la même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manière que l’on pourrait s’intéresser davantage aux déformations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B51081">
        <w:rPr>
          <w:rFonts w:cs="TT221t00"/>
          <w:color w:val="000000"/>
          <w:sz w:val="20"/>
          <w:szCs w:val="20"/>
          <w:lang w:val="fr-FR"/>
        </w:rPr>
        <w:t>produites par des objets posés sur un drap étendu qu’à</w:t>
      </w:r>
      <w:r w:rsid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ces objets eux-mêmes. Ce déséquilibre constant et dynamique</w:t>
      </w:r>
      <w:r w:rsid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qu’induisent les événements physiques et mentaux dans ma</w:t>
      </w:r>
      <w:r w:rsid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perception de l’espace – pour mettre certaines zones en relief</w:t>
      </w:r>
      <w:r w:rsidR="004C25D4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et en oublier d’autres – occupe une place centrale dans ma pratique,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au point que mon expérience de méditation s’apparente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de plus en plus à un exercice assez subtil de fluidification, puis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de stabilisation et de centrage de mon attention dans l’espace,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face à tout ce qui pourrait venir la fixer et la coaguler dans une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4C25D4" w:rsidRPr="004C25D4">
        <w:rPr>
          <w:rFonts w:cs="TT221t00"/>
          <w:color w:val="000000"/>
          <w:sz w:val="20"/>
          <w:szCs w:val="20"/>
          <w:lang w:val="fr-FR"/>
        </w:rPr>
        <w:t>région ou une autre de cet espace qui m’entoure et m’englobe.</w:t>
      </w:r>
    </w:p>
    <w:p w:rsidR="00B314E1" w:rsidRPr="00437CE6" w:rsidRDefault="00C53A29" w:rsidP="00B314E1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Concentration et Distraction</w:t>
      </w:r>
    </w:p>
    <w:p w:rsidR="004C25D4" w:rsidRPr="004C25D4" w:rsidRDefault="004C25D4" w:rsidP="004C25D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4C25D4">
        <w:rPr>
          <w:rFonts w:cs="TT221t00"/>
          <w:color w:val="000000"/>
          <w:sz w:val="20"/>
          <w:szCs w:val="20"/>
          <w:lang w:val="fr-FR"/>
        </w:rPr>
        <w:t>Comme un funambule sur son fil sensible au moindre mouvement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de son corps, je m’applique à ressentir chaque déviation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de mon attention – vers la gauche ou la droite, vers le haut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ou l’avant – sous l’action des distractions qui l’entraînent,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qu’elles soient internes ou externes. Le sentiment d’être centré</w:t>
      </w:r>
    </w:p>
    <w:p w:rsidR="004C25D4" w:rsidRPr="004C25D4" w:rsidRDefault="004C25D4" w:rsidP="004C25D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4C25D4">
        <w:rPr>
          <w:rFonts w:cs="TT221t00"/>
          <w:color w:val="000000"/>
          <w:sz w:val="20"/>
          <w:szCs w:val="20"/>
          <w:lang w:val="fr-FR"/>
        </w:rPr>
        <w:t>– et concentré – s’apparente alors à celui d’être à l’équilibre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sans effort, avec une prédominance des sensations du corps au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niveau de l’axe du buste et du ventre, comme un mat maintenant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la voile depuis la coque d’un bateau. Et c’est vers ces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sensations que je ramène doucement mon attention à chaque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fois que je la sens s’écarter (enfin… dans l’idéal).</w:t>
      </w:r>
    </w:p>
    <w:p w:rsidR="004C25D4" w:rsidRPr="004C25D4" w:rsidRDefault="004C25D4" w:rsidP="004C25D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4C25D4">
        <w:rPr>
          <w:rFonts w:cs="TT221t00"/>
          <w:color w:val="000000"/>
          <w:sz w:val="20"/>
          <w:szCs w:val="20"/>
          <w:lang w:val="fr-FR"/>
        </w:rPr>
        <w:t>Nous autres, neuroscientifiques, n’avons que quelques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pistes pour expliquer ce phénomène. Nous savons par exemple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qu’une structure bien enfouie dans les replis du cortex, l’insula,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réagit à tout événement capturant l’attention et contient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des neurones dialoguant avec les différentes régions du corps.</w:t>
      </w:r>
    </w:p>
    <w:p w:rsidR="00195B94" w:rsidRDefault="004C25D4" w:rsidP="00284830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4C25D4">
        <w:rPr>
          <w:rFonts w:cs="TT221t00"/>
          <w:color w:val="000000"/>
          <w:sz w:val="20"/>
          <w:szCs w:val="20"/>
          <w:lang w:val="fr-FR"/>
        </w:rPr>
        <w:t>Elle pourrait donc déclencher des impressions corporelles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assez localisées dictées par notre vie mentale, mais ce n’est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qu’une hypothèse parmi d’autres. En tout cas, cette pratique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m’amène à ressentir davantage toute distraction pour ce qu’elle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 xml:space="preserve">est, c’est-à-dire une force de traction – </w:t>
      </w:r>
      <w:proofErr w:type="spellStart"/>
      <w:r w:rsidRPr="004C25D4">
        <w:rPr>
          <w:rFonts w:cs="TT221t00"/>
          <w:color w:val="000000"/>
          <w:sz w:val="20"/>
          <w:szCs w:val="20"/>
          <w:lang w:val="fr-FR"/>
        </w:rPr>
        <w:t>dis-traction</w:t>
      </w:r>
      <w:proofErr w:type="spellEnd"/>
      <w:r w:rsidRPr="004C25D4">
        <w:rPr>
          <w:rFonts w:cs="TT221t00"/>
          <w:color w:val="000000"/>
          <w:sz w:val="20"/>
          <w:szCs w:val="20"/>
          <w:lang w:val="fr-FR"/>
        </w:rPr>
        <w:t xml:space="preserve"> – m’écartant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>d’une posture équilibrée et centrée. La réponse de maître</w:t>
      </w:r>
      <w:r w:rsidR="00C53A29">
        <w:rPr>
          <w:rFonts w:cs="TT221t00"/>
          <w:color w:val="000000"/>
          <w:sz w:val="20"/>
          <w:szCs w:val="20"/>
          <w:lang w:val="fr-FR"/>
        </w:rPr>
        <w:t xml:space="preserve"> </w:t>
      </w:r>
      <w:proofErr w:type="spellStart"/>
      <w:r w:rsidRPr="004C25D4">
        <w:rPr>
          <w:rFonts w:cs="TT221t00"/>
          <w:color w:val="000000"/>
          <w:sz w:val="20"/>
          <w:szCs w:val="20"/>
          <w:lang w:val="fr-FR"/>
        </w:rPr>
        <w:t>Dôgen</w:t>
      </w:r>
      <w:proofErr w:type="spellEnd"/>
      <w:r w:rsidRPr="004C25D4">
        <w:rPr>
          <w:rFonts w:cs="TT221t00"/>
          <w:color w:val="000000"/>
          <w:sz w:val="20"/>
          <w:szCs w:val="20"/>
          <w:lang w:val="fr-FR"/>
        </w:rPr>
        <w:t>, interrogé sur l’essence du zen – « les yeux verticaux, le</w:t>
      </w:r>
      <w:r w:rsidR="004E5A93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4C25D4">
        <w:rPr>
          <w:rFonts w:cs="TT221t00"/>
          <w:color w:val="000000"/>
          <w:sz w:val="20"/>
          <w:szCs w:val="20"/>
          <w:lang w:val="fr-FR"/>
        </w:rPr>
        <w:t xml:space="preserve">nez horizontal » – me paraît lumineuse, puisque chaque </w:t>
      </w:r>
      <w:proofErr w:type="spellStart"/>
      <w:r w:rsidRPr="004C25D4">
        <w:rPr>
          <w:rFonts w:cs="TT221t00"/>
          <w:color w:val="000000"/>
          <w:sz w:val="20"/>
          <w:szCs w:val="20"/>
          <w:lang w:val="fr-FR"/>
        </w:rPr>
        <w:t>dis-</w:t>
      </w:r>
      <w:r w:rsidR="00284830" w:rsidRPr="00284830">
        <w:rPr>
          <w:rFonts w:cs="TT221t00"/>
          <w:color w:val="000000"/>
          <w:sz w:val="20"/>
          <w:szCs w:val="20"/>
          <w:lang w:val="fr-FR"/>
        </w:rPr>
        <w:t>traction</w:t>
      </w:r>
      <w:proofErr w:type="spellEnd"/>
      <w:r w:rsidR="00284830" w:rsidRPr="00284830">
        <w:rPr>
          <w:rFonts w:cs="TT221t00"/>
          <w:color w:val="000000"/>
          <w:sz w:val="20"/>
          <w:szCs w:val="20"/>
          <w:lang w:val="fr-FR"/>
        </w:rPr>
        <w:t xml:space="preserve"> tend effectivement à entraîner l’attention et le corps</w:t>
      </w:r>
      <w:r w:rsidR="00284830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284830" w:rsidRPr="00284830">
        <w:rPr>
          <w:rFonts w:cs="TT221t00"/>
          <w:color w:val="000000"/>
          <w:sz w:val="20"/>
          <w:szCs w:val="20"/>
          <w:lang w:val="fr-FR"/>
        </w:rPr>
        <w:t>dans un mouvement déséquilibrant la posture, et basculant</w:t>
      </w:r>
      <w:r w:rsidR="00284830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284830" w:rsidRPr="00284830">
        <w:rPr>
          <w:rFonts w:cs="TT221t00"/>
          <w:color w:val="000000"/>
          <w:sz w:val="20"/>
          <w:szCs w:val="20"/>
          <w:lang w:val="fr-FR"/>
        </w:rPr>
        <w:t>les lignes verticale et horizontale du nez et des yeux.</w:t>
      </w:r>
    </w:p>
    <w:p w:rsidR="00C53A29" w:rsidRDefault="00284830" w:rsidP="00284830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84830">
        <w:rPr>
          <w:rFonts w:cs="TT221t00"/>
          <w:color w:val="000000"/>
          <w:sz w:val="20"/>
          <w:szCs w:val="20"/>
          <w:lang w:val="fr-FR"/>
        </w:rPr>
        <w:t xml:space="preserve"> Toute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pensée, envie ou émotion peut alors être ressentie comme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une déviation, une torsion, une densification d’une zone particulière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de l’espace que je n’ai alors qu’à relâcher pour revenir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à une attention centrée et un corps vertical sans tension.</w:t>
      </w:r>
    </w:p>
    <w:p w:rsidR="00C53A29" w:rsidRPr="00437CE6" w:rsidRDefault="00C53A29" w:rsidP="00C53A29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Le Zen et l’Instant présent</w:t>
      </w:r>
    </w:p>
    <w:p w:rsidR="00375511" w:rsidRDefault="00284830" w:rsidP="009B70D6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284830">
        <w:rPr>
          <w:rFonts w:cs="TT221t00"/>
          <w:color w:val="000000"/>
          <w:sz w:val="20"/>
          <w:szCs w:val="20"/>
          <w:lang w:val="fr-FR"/>
        </w:rPr>
        <w:t>Je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comprends alors l’accent mis sur la posture dans le zen, une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posture traversée par le souffle et maintenue sans forcer, sans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crispation, comme la corde d’un arc devenue hypersensible et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réceptive à la moindre tension dans une direction ou une autre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 xml:space="preserve">depuis le </w:t>
      </w:r>
      <w:proofErr w:type="spellStart"/>
      <w:r w:rsidRPr="00284830">
        <w:rPr>
          <w:rFonts w:cs="TT221t00"/>
          <w:color w:val="000000"/>
          <w:sz w:val="20"/>
          <w:szCs w:val="20"/>
          <w:lang w:val="fr-FR"/>
        </w:rPr>
        <w:t>tanden</w:t>
      </w:r>
      <w:proofErr w:type="spellEnd"/>
      <w:r w:rsidRPr="00284830">
        <w:rPr>
          <w:rFonts w:cs="TT221t00"/>
          <w:color w:val="000000"/>
          <w:sz w:val="20"/>
          <w:szCs w:val="20"/>
          <w:lang w:val="fr-FR"/>
        </w:rPr>
        <w:t>, le centre de gravité du corps au niveau de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l’abdomen. La pratique se confond alors avec cette sensation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d’espace homogène, régulièrement densifiée par endroits mais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de manière transitoire comme par des « nuages dans le ciel »,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pour reprendre une image souvent utilisée par les enseignants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 xml:space="preserve">de méditation. Rester dans l’instant sans se </w:t>
      </w:r>
      <w:r w:rsidRPr="00284830">
        <w:rPr>
          <w:rFonts w:cs="TT221t00"/>
          <w:color w:val="000000"/>
          <w:sz w:val="20"/>
          <w:szCs w:val="20"/>
          <w:lang w:val="fr-FR"/>
        </w:rPr>
        <w:lastRenderedPageBreak/>
        <w:t>laisser décentrer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par ses pensées ou toute autre distraction, c’est alors faire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preuve d’un bon sens de l’équilibre attentionnel. La pratique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de la méditation m’aide à développer ce sens de l’équilibre un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peu particulier, extrêmement utile quand il s’agit d’éviter que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l’attention ne se perde dans des pensées douloureuses, par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exemple. Comme sur une planche à voile, j’apprends à réagir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avec mon corps à l’action du vent sur ma voile pour garder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284830">
        <w:rPr>
          <w:rFonts w:cs="TT221t00"/>
          <w:color w:val="000000"/>
          <w:sz w:val="20"/>
          <w:szCs w:val="20"/>
          <w:lang w:val="fr-FR"/>
        </w:rPr>
        <w:t>l’équilibre et le cap.</w:t>
      </w:r>
    </w:p>
    <w:p w:rsidR="006845B9" w:rsidRPr="00437CE6" w:rsidRDefault="00195B94" w:rsidP="006845B9">
      <w:pPr>
        <w:shd w:val="clear" w:color="auto" w:fill="C94A05" w:themeFill="accent2" w:themeFillShade="BF"/>
        <w:spacing w:after="0"/>
        <w:jc w:val="center"/>
        <w:rPr>
          <w:rFonts w:cstheme="minorHAnsi"/>
          <w:b/>
          <w:color w:val="FFFFFF" w:themeColor="background1"/>
          <w:sz w:val="20"/>
          <w:szCs w:val="20"/>
          <w:lang w:val="fr-FR"/>
        </w:r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Le lâcher prise : Observer sans contraindre</w:t>
      </w:r>
    </w:p>
    <w:p w:rsidR="00195B94" w:rsidRPr="00195B94" w:rsidRDefault="00195B94" w:rsidP="00195B9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195B94">
        <w:rPr>
          <w:rFonts w:cs="TT221t00"/>
          <w:color w:val="000000"/>
          <w:sz w:val="20"/>
          <w:szCs w:val="20"/>
          <w:lang w:val="fr-FR"/>
        </w:rPr>
        <w:t>Les neurosciences cognitives m’aident aussi à approfondir le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sens du terme « lâcher-prise », l’un des concepts le plus souvent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associés à la méditation et qui désigne le plus souvent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une attitude de non-attachement. Lâcher-prise, c’est accepter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qu’une situation sur laquelle on n’a pas de prise n’aille pas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dans le sens souhaité. Mais c’est aussi admettre et intégrer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l’une des grandes leçons des neurosciences modernes : la très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grande majorité des actes que nous réalisons quotidiennement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sont le fruit d’automatismes.</w:t>
      </w:r>
    </w:p>
    <w:p w:rsidR="00195B94" w:rsidRDefault="00195B94" w:rsidP="00195B9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195B94">
        <w:rPr>
          <w:rFonts w:cs="TT221t00"/>
          <w:color w:val="000000"/>
          <w:sz w:val="20"/>
          <w:szCs w:val="20"/>
          <w:lang w:val="fr-FR"/>
        </w:rPr>
        <w:t>J’aime bien répéter que lorsque nous parlons, nous ne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choisissons pas les mots que nous utilisons. Notre rythme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d’élocution est en effet tel que le temps s’écoulant entre deux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mots prononcés est beaucoup trop court pour y glisser un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choix conscient de chacun de ces mots. Nous en sommes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donc réduits, hélas, à nous écouter parler en espérant ne pas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dire trop d’âneries et, ô miracle, c’est généralement le cas…à l’exception de quelques lapsus ou paroles déplacées. Vous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constaterez, en y réfléchissant, que nous choisissons aussi rarement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l’endroit où nous posons le regard, ou la plupart des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petits gestes effectués rapidement.</w:t>
      </w:r>
    </w:p>
    <w:p w:rsidR="00195B94" w:rsidRPr="00195B94" w:rsidRDefault="00195B94" w:rsidP="00195B9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195B94">
        <w:rPr>
          <w:rFonts w:cs="TT221t00"/>
          <w:color w:val="000000"/>
          <w:sz w:val="20"/>
          <w:szCs w:val="20"/>
          <w:lang w:val="fr-FR"/>
        </w:rPr>
        <w:t xml:space="preserve"> La voie du lâcher-prise me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semble donc commencer au moment où nous réalisons que,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malgré tout, tout se passe bien (ou pas trop mal), et qu’il est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vain de chercher à contrôler chacun de nos mouvements ou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chacune de nos paroles en détail. Nous ne pouvons pas, tout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simplement, choisir à chaque fois l’action la mieux adaptée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en anticipant toutes ses conséquences à court, moyen et long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terme. Le rythme de la vie réelle, qu’il s’agisse de parler ou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 xml:space="preserve">d’ajuster </w:t>
      </w:r>
      <w:r w:rsidRPr="00195B94">
        <w:rPr>
          <w:rFonts w:cs="TT221t00"/>
          <w:color w:val="000000"/>
          <w:sz w:val="20"/>
          <w:szCs w:val="20"/>
          <w:lang w:val="fr-FR"/>
        </w:rPr>
        <w:t>l’angle du volant de sa voiture, n’autorise pas des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prises de décision conscientes aussi fréquentes.</w:t>
      </w:r>
    </w:p>
    <w:p w:rsidR="001A7515" w:rsidRDefault="00195B94" w:rsidP="00195B94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195B94">
        <w:rPr>
          <w:rFonts w:cs="TT221t00"/>
          <w:color w:val="000000"/>
          <w:sz w:val="20"/>
          <w:szCs w:val="20"/>
          <w:lang w:val="fr-FR"/>
        </w:rPr>
        <w:t xml:space="preserve">Nous ne pouvons qu’observer nos </w:t>
      </w:r>
      <w:proofErr w:type="spellStart"/>
      <w:r w:rsidRPr="00195B94">
        <w:rPr>
          <w:rFonts w:cs="TT221t00"/>
          <w:color w:val="000000"/>
          <w:sz w:val="20"/>
          <w:szCs w:val="20"/>
          <w:lang w:val="fr-FR"/>
        </w:rPr>
        <w:t>microactions</w:t>
      </w:r>
      <w:proofErr w:type="spellEnd"/>
      <w:r w:rsidRPr="00195B94">
        <w:rPr>
          <w:rFonts w:cs="TT221t00"/>
          <w:color w:val="000000"/>
          <w:sz w:val="20"/>
          <w:szCs w:val="20"/>
          <w:lang w:val="fr-FR"/>
        </w:rPr>
        <w:t>, physiques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ou cognitives, en veillant seulement à ce que « globalement,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tout se passe bien » et en faisant confiance à nos automatismes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pour gérer le quotidien.</w:t>
      </w:r>
    </w:p>
    <w:p w:rsidR="001A7515" w:rsidRDefault="00195B94" w:rsidP="001A7515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195B94">
        <w:rPr>
          <w:rFonts w:cs="TT221t00"/>
          <w:color w:val="000000"/>
          <w:sz w:val="20"/>
          <w:szCs w:val="20"/>
          <w:lang w:val="fr-FR"/>
        </w:rPr>
        <w:t xml:space="preserve"> L’une des clés de la méditation,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notamment dans la vie quotidienne, me semble être alors la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conviction profonde que ces automatismes sont efficaces et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ne doivent être manipulés que par petites touches quand ils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nous mènent dans une direction erronée, de la même manière</w:t>
      </w:r>
      <w:r w:rsidR="001A7515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195B94">
        <w:rPr>
          <w:rFonts w:cs="TT221t00"/>
          <w:color w:val="000000"/>
          <w:sz w:val="20"/>
          <w:szCs w:val="20"/>
          <w:lang w:val="fr-FR"/>
        </w:rPr>
        <w:t>que l’on mène un cheval le long d’un chemin par des petits</w:t>
      </w:r>
      <w:r w:rsidR="003E58B2" w:rsidRPr="003E58B2">
        <w:rPr>
          <w:rFonts w:cs="TT221t00"/>
          <w:color w:val="000000"/>
          <w:sz w:val="20"/>
          <w:szCs w:val="20"/>
          <w:lang w:val="fr-FR"/>
        </w:rPr>
        <w:t xml:space="preserve"> signaux fréquents et légers. Ces automatismes sont mus par</w:t>
      </w:r>
      <w:r w:rsidR="003E58B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3E58B2" w:rsidRPr="003E58B2">
        <w:rPr>
          <w:rFonts w:cs="TT221t00"/>
          <w:color w:val="000000"/>
          <w:sz w:val="20"/>
          <w:szCs w:val="20"/>
          <w:lang w:val="fr-FR"/>
        </w:rPr>
        <w:t>une énergie formidable, qu’il s’agit plus de guider que d’entraver,</w:t>
      </w:r>
      <w:r w:rsidR="003E58B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3E58B2" w:rsidRPr="003E58B2">
        <w:rPr>
          <w:rFonts w:cs="TT221t00"/>
          <w:color w:val="000000"/>
          <w:sz w:val="20"/>
          <w:szCs w:val="20"/>
          <w:lang w:val="fr-FR"/>
        </w:rPr>
        <w:t>à condition d’avoir développé une certaine capacité à</w:t>
      </w:r>
      <w:r w:rsidR="003E58B2">
        <w:rPr>
          <w:rFonts w:cs="TT221t00"/>
          <w:color w:val="000000"/>
          <w:sz w:val="20"/>
          <w:szCs w:val="20"/>
          <w:lang w:val="fr-FR"/>
        </w:rPr>
        <w:t xml:space="preserve"> </w:t>
      </w:r>
      <w:r w:rsidR="003E58B2" w:rsidRPr="003E58B2">
        <w:rPr>
          <w:rFonts w:cs="TT221t00"/>
          <w:color w:val="000000"/>
          <w:sz w:val="20"/>
          <w:szCs w:val="20"/>
          <w:lang w:val="fr-FR"/>
        </w:rPr>
        <w:t>les observer sans forcer.</w:t>
      </w:r>
    </w:p>
    <w:p w:rsidR="00270C98" w:rsidRPr="00722847" w:rsidRDefault="00270C98" w:rsidP="00270C98">
      <w:pPr>
        <w:shd w:val="clear" w:color="auto" w:fill="C94A05" w:themeFill="accent2" w:themeFillShade="BF"/>
        <w:spacing w:after="0"/>
        <w:jc w:val="center"/>
        <w:rPr>
          <w:rFonts w:cs="TT221t00"/>
          <w:color w:val="FFFFFF" w:themeColor="background1"/>
          <w:sz w:val="20"/>
          <w:szCs w:val="20"/>
          <w:lang w:val="fr-FR"/>
        </w:rPr>
      </w:pPr>
      <w:r>
        <w:rPr>
          <w:rFonts w:cs="TT221t00"/>
          <w:color w:val="FFFFFF" w:themeColor="background1"/>
          <w:sz w:val="20"/>
          <w:szCs w:val="20"/>
          <w:lang w:val="fr-FR"/>
        </w:rPr>
        <w:t>La méditation de pleine conscience</w:t>
      </w:r>
    </w:p>
    <w:p w:rsidR="003E58B2" w:rsidRPr="003E58B2" w:rsidRDefault="003E58B2" w:rsidP="00270C98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3E58B2">
        <w:rPr>
          <w:rFonts w:cs="TT221t00"/>
          <w:color w:val="000000"/>
          <w:sz w:val="20"/>
          <w:szCs w:val="20"/>
          <w:lang w:val="fr-FR"/>
        </w:rPr>
        <w:t>La méditation amène alors une prise de conscience de la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vie propre qu’ont les phénomènes du corps et de l’esprit, chez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soi et chez les autres, et une perception plus fine de leur dynamique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naturelle (leur « élan »). Avec l’expérience, le méditant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apprend à s’y glisser et à interagir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avec ces mouvements d’énergie</w:t>
      </w:r>
      <w:r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par des touches minimales, de la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même manière que l’on peut pousser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un enfant sur une balançoire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avec des appuis très légers, mais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choisis. Ce mode d’observation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amène naturellement à la découverte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d’une certaine autonomie de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sa propre vie mentale, qui n’a plus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forcément besoin d’être conduite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par un chef d’orchestre pour bien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suivre son cours : « je » peux finalement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m’absenter, disparaître de la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scène et la laisser évoluer tranquillement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 xml:space="preserve">et « </w:t>
      </w:r>
      <w:proofErr w:type="spellStart"/>
      <w:r w:rsidRPr="003E58B2">
        <w:rPr>
          <w:rFonts w:cs="TT221t00"/>
          <w:color w:val="000000"/>
          <w:sz w:val="20"/>
          <w:szCs w:val="20"/>
          <w:lang w:val="fr-FR"/>
        </w:rPr>
        <w:t>pof</w:t>
      </w:r>
      <w:proofErr w:type="spellEnd"/>
      <w:r w:rsidRPr="003E58B2">
        <w:rPr>
          <w:rFonts w:cs="TT221t00"/>
          <w:color w:val="000000"/>
          <w:sz w:val="20"/>
          <w:szCs w:val="20"/>
          <w:lang w:val="fr-FR"/>
        </w:rPr>
        <w:t xml:space="preserve"> », je ne suis plus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là… mais tout continue d’aller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bien</w:t>
      </w:r>
      <w:r w:rsidR="00270C98">
        <w:rPr>
          <w:rFonts w:cs="TT221t00"/>
          <w:color w:val="000000"/>
          <w:sz w:val="20"/>
          <w:szCs w:val="20"/>
          <w:lang w:val="fr-FR"/>
        </w:rPr>
        <w:t> ;</w:t>
      </w:r>
    </w:p>
    <w:p w:rsidR="003E58B2" w:rsidRPr="003E58B2" w:rsidRDefault="003E58B2" w:rsidP="003E58B2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3E58B2">
        <w:rPr>
          <w:rFonts w:cs="TT221t00"/>
          <w:color w:val="000000"/>
          <w:sz w:val="20"/>
          <w:szCs w:val="20"/>
          <w:lang w:val="fr-FR"/>
        </w:rPr>
        <w:t>À cet égard, la consigne fréquente de placer son attention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sur sa respiration, pendant la méditation, me semble extrêmement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astucieuse, car elle offre une voie d’entrée royale vers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cette observation sans contrôle. Le débutant a d’ailleurs bien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du mal à porter son attention sur sa respiration sans chercher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à la contrôler, au point de se trouver parfois au bord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 xml:space="preserve">de l’asphyxie. C’est la fameuse histoire du mille-pattes </w:t>
      </w:r>
      <w:r w:rsidRPr="003E58B2">
        <w:rPr>
          <w:rFonts w:cs="TT221t00"/>
          <w:color w:val="000000"/>
          <w:sz w:val="20"/>
          <w:szCs w:val="20"/>
          <w:lang w:val="fr-FR"/>
        </w:rPr>
        <w:t>à qui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la fourmi demande quel pied il déplace en premier quand il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souhaite avancer. En faisant pour la première fois attention à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ses mouvements naturels, le pauvre se retrouve soudainement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incapable de marcher comme il en a l’habitude, quand il n’y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pense pas. Son bel automatisme est enrayé par une attention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mal placée. Pourtant, au bout de quelque temps, le pratiquant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trouve comment placer son attention sur sa respiration sans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chercher à la contrôler, et tout revient dans l’ordre. Une bonne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leçon pour le mille-pattes…</w:t>
      </w:r>
    </w:p>
    <w:p w:rsidR="001A7515" w:rsidRPr="00532BDC" w:rsidRDefault="003E58B2" w:rsidP="001A7515">
      <w:pPr>
        <w:autoSpaceDE w:val="0"/>
        <w:autoSpaceDN w:val="0"/>
        <w:adjustRightInd w:val="0"/>
        <w:spacing w:after="0"/>
        <w:rPr>
          <w:rFonts w:cs="TT221t00"/>
          <w:color w:val="000000"/>
          <w:sz w:val="20"/>
          <w:szCs w:val="20"/>
          <w:lang w:val="fr-FR"/>
        </w:rPr>
      </w:pPr>
      <w:r w:rsidRPr="003E58B2">
        <w:rPr>
          <w:rFonts w:cs="TT221t00"/>
          <w:color w:val="000000"/>
          <w:sz w:val="20"/>
          <w:szCs w:val="20"/>
          <w:lang w:val="fr-FR"/>
        </w:rPr>
        <w:t>Une fois cette « bonne distance » définie découverte pour des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actions du corps, le même principe de contrôle léger peut être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appliqué aux processus mentaux, comme les pensées, jusqu’à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permettre de guider de manière légère, et sans les déranger, des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processus aussi intellectuels que l’écriture d’un texte comme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celui-ci. Ceux qui diront que c’est impossible se trompent. Je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suis convaincu qu’il existe toujours une certaine façon de porter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l’attention sur un automatisme sans le perturber. Et c’est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dans cette optique que j’ai formalisé les programmes attentionnels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dans Le Cerveau funambule, pour définir, activité par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activité, automatisme par automatisme, la bonne manière de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placer l’attention pour entraîner leur dynamique sans effort</w:t>
      </w:r>
      <w:r w:rsidR="00270C98">
        <w:rPr>
          <w:rFonts w:cs="TT221t00"/>
          <w:color w:val="000000"/>
          <w:sz w:val="20"/>
          <w:szCs w:val="20"/>
          <w:lang w:val="fr-FR"/>
        </w:rPr>
        <w:t xml:space="preserve"> </w:t>
      </w:r>
      <w:r w:rsidRPr="003E58B2">
        <w:rPr>
          <w:rFonts w:cs="TT221t00"/>
          <w:color w:val="000000"/>
          <w:sz w:val="20"/>
          <w:szCs w:val="20"/>
          <w:lang w:val="fr-FR"/>
        </w:rPr>
        <w:t>plutôt que l’enrayer. C’est un pas vers la pleine</w:t>
      </w:r>
      <w:r w:rsidRPr="00270C98">
        <w:rPr>
          <w:rFonts w:cs="TT221t00"/>
          <w:color w:val="000000"/>
          <w:sz w:val="20"/>
          <w:szCs w:val="20"/>
          <w:lang w:val="fr-FR"/>
        </w:rPr>
        <w:t xml:space="preserve"> conscience.</w:t>
      </w:r>
    </w:p>
    <w:p w:rsidR="00D71E41" w:rsidRPr="009B70D6" w:rsidRDefault="00D760E0" w:rsidP="009B70D6">
      <w:pPr>
        <w:shd w:val="clear" w:color="auto" w:fill="C94A05" w:themeFill="accent2" w:themeFillShade="BF"/>
        <w:spacing w:after="0"/>
        <w:jc w:val="center"/>
        <w:rPr>
          <w:rFonts w:cs="TT221t00"/>
          <w:color w:val="FFFFFF" w:themeColor="background1"/>
          <w:sz w:val="20"/>
          <w:szCs w:val="20"/>
          <w:lang w:val="fr-FR"/>
        </w:rPr>
      </w:pPr>
      <w:r>
        <w:rPr>
          <w:rFonts w:cs="TT221t00"/>
          <w:color w:val="FFFFFF" w:themeColor="background1"/>
          <w:sz w:val="20"/>
          <w:szCs w:val="20"/>
          <w:lang w:val="fr-FR"/>
        </w:rPr>
        <w:t>Le tir et le</w:t>
      </w:r>
      <w:r w:rsidR="00532BDC">
        <w:rPr>
          <w:rFonts w:cs="TT221t00"/>
          <w:color w:val="FFFFFF" w:themeColor="background1"/>
          <w:sz w:val="20"/>
          <w:szCs w:val="20"/>
          <w:lang w:val="fr-FR"/>
        </w:rPr>
        <w:t> </w:t>
      </w:r>
      <w:r w:rsidR="003E58B2">
        <w:rPr>
          <w:rFonts w:cs="TT221t00"/>
          <w:color w:val="FFFFFF" w:themeColor="background1"/>
          <w:sz w:val="20"/>
          <w:szCs w:val="20"/>
          <w:lang w:val="fr-FR"/>
        </w:rPr>
        <w:t>Lâcher prise</w:t>
      </w:r>
    </w:p>
    <w:p w:rsidR="00476A28" w:rsidRPr="000A6A94" w:rsidRDefault="00552AA4" w:rsidP="00AE6DEB">
      <w:pPr>
        <w:shd w:val="clear" w:color="auto" w:fill="8E8E8D" w:themeFill="text2" w:themeFillTint="99"/>
        <w:rPr>
          <w:rFonts w:cstheme="minorHAnsi"/>
          <w:b/>
          <w:color w:val="FFFFFF" w:themeColor="background1"/>
          <w:sz w:val="20"/>
          <w:szCs w:val="20"/>
          <w:lang w:val="fr-FR"/>
        </w:rPr>
        <w:sectPr w:rsidR="00476A28" w:rsidRPr="000A6A94" w:rsidSect="00C9697B">
          <w:type w:val="continuous"/>
          <w:pgSz w:w="12240" w:h="15840" w:code="1"/>
          <w:pgMar w:top="720" w:right="578" w:bottom="426" w:left="578" w:header="357" w:footer="0" w:gutter="0"/>
          <w:cols w:num="3" w:space="504"/>
          <w:titlePg/>
          <w:docGrid w:linePitch="360"/>
        </w:sectPr>
      </w:pP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Un tireur qui évolue sur le plan technique doit évoluer en même temps sur le plan mental et notamment sur sa capacité à ne pas vouloir tout contrôler en compétition car le contrôle est un filtre de la conscien</w:t>
      </w:r>
      <w:r w:rsidR="00C9697B">
        <w:rPr>
          <w:rFonts w:cstheme="minorHAnsi"/>
          <w:b/>
          <w:color w:val="FFFFFF" w:themeColor="background1"/>
          <w:sz w:val="20"/>
          <w:szCs w:val="20"/>
          <w:lang w:val="fr-FR"/>
        </w:rPr>
        <w:t>ce</w:t>
      </w:r>
      <w:r>
        <w:rPr>
          <w:rFonts w:cstheme="minorHAnsi"/>
          <w:b/>
          <w:color w:val="FFFFFF" w:themeColor="background1"/>
          <w:sz w:val="20"/>
          <w:szCs w:val="20"/>
          <w:lang w:val="fr-FR"/>
        </w:rPr>
        <w:t xml:space="preserve"> qui ralentit notr</w:t>
      </w:r>
      <w:r w:rsidR="00C9697B">
        <w:rPr>
          <w:rFonts w:cstheme="minorHAnsi"/>
          <w:b/>
          <w:color w:val="FFFFFF" w:themeColor="background1"/>
          <w:sz w:val="20"/>
          <w:szCs w:val="20"/>
          <w:lang w:val="fr-FR"/>
        </w:rPr>
        <w:t xml:space="preserve">e </w:t>
      </w:r>
      <w:r>
        <w:rPr>
          <w:rFonts w:cstheme="minorHAnsi"/>
          <w:b/>
          <w:color w:val="FFFFFF" w:themeColor="background1"/>
          <w:sz w:val="20"/>
          <w:szCs w:val="20"/>
          <w:lang w:val="fr-FR"/>
        </w:rPr>
        <w:t xml:space="preserve">comportement réflexe </w:t>
      </w:r>
      <w:r w:rsidR="00C9697B">
        <w:rPr>
          <w:rFonts w:cstheme="minorHAnsi"/>
          <w:b/>
          <w:color w:val="FFFFFF" w:themeColor="background1"/>
          <w:sz w:val="20"/>
          <w:szCs w:val="20"/>
          <w:lang w:val="fr-FR"/>
        </w:rPr>
        <w:t xml:space="preserve">(subconscient) </w:t>
      </w:r>
      <w:r>
        <w:rPr>
          <w:rFonts w:cstheme="minorHAnsi"/>
          <w:b/>
          <w:color w:val="FFFFFF" w:themeColor="background1"/>
          <w:sz w:val="20"/>
          <w:szCs w:val="20"/>
          <w:lang w:val="fr-FR"/>
        </w:rPr>
        <w:t>nécessaire à la coordination exigée par le tir de haut niveau.</w:t>
      </w:r>
      <w:r w:rsidR="00C9697B">
        <w:rPr>
          <w:rFonts w:cstheme="minorHAnsi"/>
          <w:b/>
          <w:color w:val="FFFFFF" w:themeColor="background1"/>
          <w:sz w:val="20"/>
          <w:szCs w:val="20"/>
          <w:lang w:val="fr-FR"/>
        </w:rPr>
        <w:t xml:space="preserve"> La voie du lâcher-prise est la voie de la performance et il appartient au tireur et au coach, d’intégrer </w:t>
      </w:r>
      <w:r w:rsidR="00C9697B">
        <w:rPr>
          <w:rFonts w:cstheme="minorHAnsi"/>
          <w:b/>
          <w:color w:val="FFFFFF" w:themeColor="background1"/>
          <w:sz w:val="20"/>
          <w:szCs w:val="20"/>
          <w:lang w:val="fr-FR"/>
        </w:rPr>
        <w:t>dans l</w:t>
      </w:r>
      <w:r w:rsidR="00C9697B">
        <w:rPr>
          <w:rFonts w:cstheme="minorHAnsi"/>
          <w:b/>
          <w:color w:val="FFFFFF" w:themeColor="background1"/>
          <w:sz w:val="20"/>
          <w:szCs w:val="20"/>
          <w:lang w:val="fr-FR"/>
        </w:rPr>
        <w:t>’entraînement cette conception et les moyens de la développer dans le comportement du tireur. La méditation de plaine conscience permet au tireur de gérer ses pensées, principale voie du lâcher-prise</w:t>
      </w:r>
      <w:bookmarkStart w:id="0" w:name="_GoBack"/>
      <w:bookmarkEnd w:id="0"/>
    </w:p>
    <w:p w:rsidR="00315E26" w:rsidRPr="001A2C63" w:rsidRDefault="00315E26" w:rsidP="001A2C63">
      <w:pPr>
        <w:jc w:val="both"/>
        <w:rPr>
          <w:rFonts w:cs="TT221t00"/>
          <w:color w:val="000000"/>
          <w:sz w:val="20"/>
          <w:szCs w:val="20"/>
          <w:lang w:val="fr-FR"/>
        </w:rPr>
      </w:pPr>
    </w:p>
    <w:sectPr w:rsidR="00315E26" w:rsidRPr="001A2C63" w:rsidSect="007F0CAA">
      <w:type w:val="continuous"/>
      <w:pgSz w:w="12240" w:h="15840" w:code="1"/>
      <w:pgMar w:top="720" w:right="576" w:bottom="1134" w:left="576" w:header="360" w:footer="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6B7" w:rsidRDefault="001B36B7">
      <w:pPr>
        <w:spacing w:after="0"/>
      </w:pPr>
    </w:p>
    <w:p w:rsidR="001B36B7" w:rsidRDefault="001B36B7"/>
    <w:p w:rsidR="001B36B7" w:rsidRDefault="001B36B7"/>
  </w:endnote>
  <w:endnote w:type="continuationSeparator" w:id="0">
    <w:p w:rsidR="001B36B7" w:rsidRDefault="001B36B7">
      <w:pPr>
        <w:spacing w:after="0"/>
      </w:pPr>
    </w:p>
    <w:p w:rsidR="001B36B7" w:rsidRDefault="001B36B7"/>
    <w:p w:rsidR="001B36B7" w:rsidRDefault="001B3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21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22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4DD" w:rsidRPr="00A524DD" w:rsidRDefault="00A524DD">
    <w:pPr>
      <w:pStyle w:val="Pieddepage"/>
      <w:rPr>
        <w:lang w:val="fr-FR"/>
      </w:rPr>
    </w:pPr>
  </w:p>
  <w:p w:rsidR="00A524DD" w:rsidRPr="00A524DD" w:rsidRDefault="00A524DD" w:rsidP="00A524DD">
    <w:pPr>
      <w:rPr>
        <w:rFonts w:ascii="Calibri" w:hAnsi="Calibri" w:cs="Calibri"/>
        <w:b/>
        <w:lang w:val="fr-FR"/>
      </w:rPr>
    </w:pPr>
    <w:proofErr w:type="gramStart"/>
    <w:r w:rsidRPr="00A524DD">
      <w:rPr>
        <w:rFonts w:ascii="Calibri" w:hAnsi="Calibri" w:cs="Calibri"/>
        <w:b/>
        <w:lang w:val="fr-FR"/>
      </w:rPr>
      <w:t>Daniel  Goberville</w:t>
    </w:r>
    <w:proofErr w:type="gramEnd"/>
    <w:r w:rsidRPr="00A524DD">
      <w:rPr>
        <w:rFonts w:ascii="Calibri" w:hAnsi="Calibri" w:cs="Calibri"/>
        <w:b/>
        <w:lang w:val="fr-FR"/>
      </w:rPr>
      <w:t xml:space="preserve">  5, rue du Colombier              </w:t>
    </w:r>
    <w:r>
      <w:rPr>
        <w:rFonts w:ascii="Calibri" w:hAnsi="Calibri" w:cs="Calibri"/>
        <w:b/>
        <w:lang w:val="fr-FR"/>
      </w:rPr>
      <w:tab/>
      <w:t xml:space="preserve">      </w:t>
    </w:r>
    <w:r w:rsidRPr="00A524DD">
      <w:rPr>
        <w:rFonts w:ascii="Calibri" w:hAnsi="Calibri" w:cs="Calibri"/>
        <w:b/>
        <w:lang w:val="fr-FR"/>
      </w:rPr>
      <w:t xml:space="preserve">60660 Cires les Mello                                                  Tel : +33 (0) 6 08 17 06 74  </w:t>
    </w:r>
    <w:hyperlink r:id="rId1" w:history="1">
      <w:r w:rsidRPr="00A524DD">
        <w:rPr>
          <w:rStyle w:val="Lienhypertexte"/>
          <w:rFonts w:ascii="Calibri" w:hAnsi="Calibri" w:cs="Calibri"/>
          <w:b/>
          <w:lang w:val="fr-FR"/>
        </w:rPr>
        <w:t>daniel.goberville@orange.fr</w:t>
      </w:r>
    </w:hyperlink>
    <w:r w:rsidRPr="00A524DD">
      <w:rPr>
        <w:rFonts w:ascii="Calibri" w:hAnsi="Calibri" w:cs="Calibri"/>
        <w:b/>
        <w:lang w:val="fr-FR"/>
      </w:rPr>
      <w:t xml:space="preserve">  </w:t>
    </w:r>
    <w:r w:rsidRPr="00A524DD">
      <w:rPr>
        <w:rFonts w:ascii="Calibri" w:hAnsi="Calibri" w:cs="Calibri"/>
        <w:b/>
        <w:lang w:val="fr-FR"/>
      </w:rPr>
      <w:tab/>
    </w:r>
    <w:r w:rsidRPr="00A524DD">
      <w:rPr>
        <w:rFonts w:ascii="Calibri" w:hAnsi="Calibri" w:cs="Calibri"/>
        <w:b/>
        <w:lang w:val="fr-FR"/>
      </w:rPr>
      <w:tab/>
      <w:t xml:space="preserve">      </w:t>
    </w:r>
    <w:hyperlink r:id="rId2" w:history="1">
      <w:r w:rsidRPr="00A524DD">
        <w:rPr>
          <w:rStyle w:val="Lienhypertexte"/>
          <w:rFonts w:ascii="Calibri" w:hAnsi="Calibri" w:cs="Calibri"/>
          <w:szCs w:val="18"/>
          <w:lang w:val="fr-FR"/>
        </w:rPr>
        <w:t>http://www.mental-objectif-perf.com</w:t>
      </w:r>
    </w:hyperlink>
    <w:r w:rsidRPr="00A524DD">
      <w:rPr>
        <w:b/>
        <w:lang w:val="fr-FR"/>
      </w:rPr>
      <w:tab/>
    </w:r>
    <w:r>
      <w:rPr>
        <w:b/>
        <w:lang w:val="fr-FR"/>
      </w:rPr>
      <w:t xml:space="preserve">       </w:t>
    </w:r>
    <w:r w:rsidRPr="00A524DD">
      <w:rPr>
        <w:rFonts w:ascii="Calibri" w:hAnsi="Calibri"/>
        <w:b/>
        <w:lang w:val="fr-FR"/>
      </w:rPr>
      <w:t xml:space="preserve">SIRET : 791 199 326 00012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6B7" w:rsidRDefault="001B36B7">
      <w:pPr>
        <w:spacing w:after="0"/>
      </w:pPr>
    </w:p>
    <w:p w:rsidR="001B36B7" w:rsidRDefault="001B36B7"/>
    <w:p w:rsidR="001B36B7" w:rsidRDefault="001B36B7"/>
  </w:footnote>
  <w:footnote w:type="continuationSeparator" w:id="0">
    <w:p w:rsidR="001B36B7" w:rsidRDefault="001B36B7">
      <w:pPr>
        <w:spacing w:after="0"/>
      </w:pPr>
    </w:p>
    <w:p w:rsidR="001B36B7" w:rsidRDefault="001B36B7"/>
    <w:p w:rsidR="001B36B7" w:rsidRDefault="001B3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778" w:rsidRDefault="00542778">
    <w:pPr>
      <w:pStyle w:val="Sansinterligne"/>
      <w:ind w:left="-218"/>
    </w:pPr>
  </w:p>
  <w:p w:rsidR="00542778" w:rsidRDefault="00542778">
    <w:pPr>
      <w:pStyle w:val="Sansinterlig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epuces"/>
      <w:lvlText w:val="Ü"/>
      <w:lvlJc w:val="left"/>
      <w:pPr>
        <w:ind w:left="360" w:hanging="360"/>
      </w:pPr>
      <w:rPr>
        <w:rFonts w:ascii="Wingdings" w:hAnsi="Wingdings" w:hint="default"/>
        <w:color w:val="797B7E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epuces2"/>
      <w:lvlText w:val="Ü"/>
      <w:lvlJc w:val="left"/>
      <w:pPr>
        <w:ind w:left="360" w:hanging="360"/>
      </w:pPr>
      <w:rPr>
        <w:rFonts w:ascii="Wingdings" w:hAnsi="Wingdings" w:hint="default"/>
        <w:color w:val="F96A1B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C"/>
    <w:rsid w:val="00000698"/>
    <w:rsid w:val="0001065E"/>
    <w:rsid w:val="000154E7"/>
    <w:rsid w:val="000275F8"/>
    <w:rsid w:val="00030464"/>
    <w:rsid w:val="00040FFB"/>
    <w:rsid w:val="0004169F"/>
    <w:rsid w:val="00041FB8"/>
    <w:rsid w:val="000566F9"/>
    <w:rsid w:val="00070147"/>
    <w:rsid w:val="00070A78"/>
    <w:rsid w:val="00070B41"/>
    <w:rsid w:val="00073826"/>
    <w:rsid w:val="000745B8"/>
    <w:rsid w:val="0008104C"/>
    <w:rsid w:val="000824E7"/>
    <w:rsid w:val="00097D9A"/>
    <w:rsid w:val="000A5E71"/>
    <w:rsid w:val="000A6A94"/>
    <w:rsid w:val="000B0EC6"/>
    <w:rsid w:val="000B2121"/>
    <w:rsid w:val="000B30AC"/>
    <w:rsid w:val="000B3698"/>
    <w:rsid w:val="000B501C"/>
    <w:rsid w:val="000B509C"/>
    <w:rsid w:val="000B5E79"/>
    <w:rsid w:val="000C02CB"/>
    <w:rsid w:val="000C2D28"/>
    <w:rsid w:val="000C3E17"/>
    <w:rsid w:val="000D26E6"/>
    <w:rsid w:val="000D6D2F"/>
    <w:rsid w:val="000E3E26"/>
    <w:rsid w:val="000F770E"/>
    <w:rsid w:val="001016EA"/>
    <w:rsid w:val="0010614F"/>
    <w:rsid w:val="00111D69"/>
    <w:rsid w:val="00113A80"/>
    <w:rsid w:val="00120642"/>
    <w:rsid w:val="0012422B"/>
    <w:rsid w:val="001253A6"/>
    <w:rsid w:val="0013389F"/>
    <w:rsid w:val="00135294"/>
    <w:rsid w:val="00135DF2"/>
    <w:rsid w:val="00140EB1"/>
    <w:rsid w:val="00143997"/>
    <w:rsid w:val="0015071C"/>
    <w:rsid w:val="00153E96"/>
    <w:rsid w:val="00162700"/>
    <w:rsid w:val="00172E54"/>
    <w:rsid w:val="0017448D"/>
    <w:rsid w:val="00176BFA"/>
    <w:rsid w:val="00195B94"/>
    <w:rsid w:val="001A2C63"/>
    <w:rsid w:val="001A7515"/>
    <w:rsid w:val="001B104F"/>
    <w:rsid w:val="001B36B7"/>
    <w:rsid w:val="001B38FD"/>
    <w:rsid w:val="001C0BDF"/>
    <w:rsid w:val="001D1538"/>
    <w:rsid w:val="001D2B8B"/>
    <w:rsid w:val="001D5BFD"/>
    <w:rsid w:val="001E6110"/>
    <w:rsid w:val="001E7CB8"/>
    <w:rsid w:val="001F78BA"/>
    <w:rsid w:val="00201DE3"/>
    <w:rsid w:val="00203BCF"/>
    <w:rsid w:val="00203DFF"/>
    <w:rsid w:val="0021069C"/>
    <w:rsid w:val="002120E4"/>
    <w:rsid w:val="00213E7C"/>
    <w:rsid w:val="00225BF0"/>
    <w:rsid w:val="002304D4"/>
    <w:rsid w:val="0023132C"/>
    <w:rsid w:val="002400DC"/>
    <w:rsid w:val="0024101F"/>
    <w:rsid w:val="00251815"/>
    <w:rsid w:val="00252278"/>
    <w:rsid w:val="0026434E"/>
    <w:rsid w:val="00270C98"/>
    <w:rsid w:val="00274365"/>
    <w:rsid w:val="002800E7"/>
    <w:rsid w:val="0028071D"/>
    <w:rsid w:val="00284830"/>
    <w:rsid w:val="00291FEA"/>
    <w:rsid w:val="00294E47"/>
    <w:rsid w:val="0029678D"/>
    <w:rsid w:val="002A2952"/>
    <w:rsid w:val="002B4C85"/>
    <w:rsid w:val="002B6B05"/>
    <w:rsid w:val="002C02CE"/>
    <w:rsid w:val="002C1541"/>
    <w:rsid w:val="002D26D8"/>
    <w:rsid w:val="002D3C4F"/>
    <w:rsid w:val="002D4FF0"/>
    <w:rsid w:val="002F3DA6"/>
    <w:rsid w:val="002F4D17"/>
    <w:rsid w:val="002F5375"/>
    <w:rsid w:val="0030123B"/>
    <w:rsid w:val="003047BC"/>
    <w:rsid w:val="003114D0"/>
    <w:rsid w:val="0031182E"/>
    <w:rsid w:val="00315E26"/>
    <w:rsid w:val="00323859"/>
    <w:rsid w:val="003248F7"/>
    <w:rsid w:val="00327515"/>
    <w:rsid w:val="00343612"/>
    <w:rsid w:val="00356289"/>
    <w:rsid w:val="00370E3A"/>
    <w:rsid w:val="0037156F"/>
    <w:rsid w:val="0037290F"/>
    <w:rsid w:val="00375511"/>
    <w:rsid w:val="00380B14"/>
    <w:rsid w:val="0038639E"/>
    <w:rsid w:val="00392AF1"/>
    <w:rsid w:val="003A19E6"/>
    <w:rsid w:val="003A2B9D"/>
    <w:rsid w:val="003A5AFC"/>
    <w:rsid w:val="003A62B1"/>
    <w:rsid w:val="003B345B"/>
    <w:rsid w:val="003B4356"/>
    <w:rsid w:val="003B6B22"/>
    <w:rsid w:val="003C092E"/>
    <w:rsid w:val="003D4B4D"/>
    <w:rsid w:val="003E208D"/>
    <w:rsid w:val="003E20CF"/>
    <w:rsid w:val="003E58B2"/>
    <w:rsid w:val="003F6454"/>
    <w:rsid w:val="00401FEF"/>
    <w:rsid w:val="004056BC"/>
    <w:rsid w:val="00407AEE"/>
    <w:rsid w:val="004106B7"/>
    <w:rsid w:val="00437CE6"/>
    <w:rsid w:val="0044189D"/>
    <w:rsid w:val="00454042"/>
    <w:rsid w:val="00464D0D"/>
    <w:rsid w:val="00467E81"/>
    <w:rsid w:val="00471300"/>
    <w:rsid w:val="0047328E"/>
    <w:rsid w:val="00476A28"/>
    <w:rsid w:val="00484470"/>
    <w:rsid w:val="00487B93"/>
    <w:rsid w:val="00490593"/>
    <w:rsid w:val="004972F4"/>
    <w:rsid w:val="004972F8"/>
    <w:rsid w:val="004974B6"/>
    <w:rsid w:val="004A2492"/>
    <w:rsid w:val="004C25D4"/>
    <w:rsid w:val="004D105B"/>
    <w:rsid w:val="004D4E36"/>
    <w:rsid w:val="004E1238"/>
    <w:rsid w:val="004E5A93"/>
    <w:rsid w:val="004F2B31"/>
    <w:rsid w:val="004F5AEA"/>
    <w:rsid w:val="00501084"/>
    <w:rsid w:val="0051358C"/>
    <w:rsid w:val="00515FDB"/>
    <w:rsid w:val="00524FD9"/>
    <w:rsid w:val="005264EB"/>
    <w:rsid w:val="00527B0C"/>
    <w:rsid w:val="00532BDC"/>
    <w:rsid w:val="005348BF"/>
    <w:rsid w:val="005373FD"/>
    <w:rsid w:val="00537F8D"/>
    <w:rsid w:val="00542067"/>
    <w:rsid w:val="00542778"/>
    <w:rsid w:val="0054715F"/>
    <w:rsid w:val="00552AA4"/>
    <w:rsid w:val="00582355"/>
    <w:rsid w:val="0058261A"/>
    <w:rsid w:val="00586AD2"/>
    <w:rsid w:val="005878D4"/>
    <w:rsid w:val="00587CF5"/>
    <w:rsid w:val="00590A4D"/>
    <w:rsid w:val="0059737F"/>
    <w:rsid w:val="005B047C"/>
    <w:rsid w:val="005B4A87"/>
    <w:rsid w:val="005B72EB"/>
    <w:rsid w:val="005C5EE0"/>
    <w:rsid w:val="005D0448"/>
    <w:rsid w:val="005D640F"/>
    <w:rsid w:val="005D71C6"/>
    <w:rsid w:val="005E630E"/>
    <w:rsid w:val="005F12B2"/>
    <w:rsid w:val="005F4158"/>
    <w:rsid w:val="006027D1"/>
    <w:rsid w:val="00603DF2"/>
    <w:rsid w:val="006055FB"/>
    <w:rsid w:val="00606E4D"/>
    <w:rsid w:val="00616442"/>
    <w:rsid w:val="00620852"/>
    <w:rsid w:val="00622217"/>
    <w:rsid w:val="00630F08"/>
    <w:rsid w:val="00633EB9"/>
    <w:rsid w:val="00636CE6"/>
    <w:rsid w:val="00642EA8"/>
    <w:rsid w:val="0064575A"/>
    <w:rsid w:val="00646C58"/>
    <w:rsid w:val="00651416"/>
    <w:rsid w:val="00672888"/>
    <w:rsid w:val="006732AB"/>
    <w:rsid w:val="00680548"/>
    <w:rsid w:val="006845B9"/>
    <w:rsid w:val="00686FA5"/>
    <w:rsid w:val="0068725A"/>
    <w:rsid w:val="006916FC"/>
    <w:rsid w:val="006970D9"/>
    <w:rsid w:val="006B448A"/>
    <w:rsid w:val="006B5BD6"/>
    <w:rsid w:val="006C07EF"/>
    <w:rsid w:val="006C33A5"/>
    <w:rsid w:val="006C6F54"/>
    <w:rsid w:val="006D2126"/>
    <w:rsid w:val="006D390D"/>
    <w:rsid w:val="006D4734"/>
    <w:rsid w:val="006D4C66"/>
    <w:rsid w:val="006E746F"/>
    <w:rsid w:val="006F1707"/>
    <w:rsid w:val="006F4A25"/>
    <w:rsid w:val="007101EC"/>
    <w:rsid w:val="00722847"/>
    <w:rsid w:val="00731CA6"/>
    <w:rsid w:val="007323D0"/>
    <w:rsid w:val="00734BEB"/>
    <w:rsid w:val="007369C2"/>
    <w:rsid w:val="00742238"/>
    <w:rsid w:val="00752980"/>
    <w:rsid w:val="0076119C"/>
    <w:rsid w:val="00765F36"/>
    <w:rsid w:val="00770902"/>
    <w:rsid w:val="00776363"/>
    <w:rsid w:val="00783157"/>
    <w:rsid w:val="007841D9"/>
    <w:rsid w:val="00792ED6"/>
    <w:rsid w:val="00796EDB"/>
    <w:rsid w:val="00797CD0"/>
    <w:rsid w:val="007A5DFB"/>
    <w:rsid w:val="007B215C"/>
    <w:rsid w:val="007B577F"/>
    <w:rsid w:val="007D554E"/>
    <w:rsid w:val="007D5BC2"/>
    <w:rsid w:val="007D7622"/>
    <w:rsid w:val="007E29EA"/>
    <w:rsid w:val="007E3219"/>
    <w:rsid w:val="007F0CAA"/>
    <w:rsid w:val="007F16CE"/>
    <w:rsid w:val="007F4633"/>
    <w:rsid w:val="00812B48"/>
    <w:rsid w:val="00817093"/>
    <w:rsid w:val="00834A71"/>
    <w:rsid w:val="008474D8"/>
    <w:rsid w:val="00856BE2"/>
    <w:rsid w:val="00860EBA"/>
    <w:rsid w:val="00863A60"/>
    <w:rsid w:val="008673D2"/>
    <w:rsid w:val="008707D6"/>
    <w:rsid w:val="00872CBA"/>
    <w:rsid w:val="0088113C"/>
    <w:rsid w:val="00883073"/>
    <w:rsid w:val="008872FA"/>
    <w:rsid w:val="00897F16"/>
    <w:rsid w:val="008A3D4B"/>
    <w:rsid w:val="008B0D4D"/>
    <w:rsid w:val="008B20BD"/>
    <w:rsid w:val="008E3419"/>
    <w:rsid w:val="008E45B6"/>
    <w:rsid w:val="008E7B14"/>
    <w:rsid w:val="008F1B2D"/>
    <w:rsid w:val="008F5EC4"/>
    <w:rsid w:val="008F6282"/>
    <w:rsid w:val="00926BFA"/>
    <w:rsid w:val="0092784E"/>
    <w:rsid w:val="009324F6"/>
    <w:rsid w:val="00935B19"/>
    <w:rsid w:val="009456E5"/>
    <w:rsid w:val="0094581C"/>
    <w:rsid w:val="00950223"/>
    <w:rsid w:val="009531A9"/>
    <w:rsid w:val="0095398B"/>
    <w:rsid w:val="00953B19"/>
    <w:rsid w:val="00967580"/>
    <w:rsid w:val="00970970"/>
    <w:rsid w:val="00987BF3"/>
    <w:rsid w:val="00994B12"/>
    <w:rsid w:val="009B5074"/>
    <w:rsid w:val="009B70D6"/>
    <w:rsid w:val="009C7E29"/>
    <w:rsid w:val="009D272D"/>
    <w:rsid w:val="009D6E9E"/>
    <w:rsid w:val="009E1227"/>
    <w:rsid w:val="009E2AF8"/>
    <w:rsid w:val="009E6A0E"/>
    <w:rsid w:val="009F1543"/>
    <w:rsid w:val="00A075C3"/>
    <w:rsid w:val="00A15450"/>
    <w:rsid w:val="00A30B20"/>
    <w:rsid w:val="00A313B1"/>
    <w:rsid w:val="00A32658"/>
    <w:rsid w:val="00A33D87"/>
    <w:rsid w:val="00A524DD"/>
    <w:rsid w:val="00A630EF"/>
    <w:rsid w:val="00A713D8"/>
    <w:rsid w:val="00A8274A"/>
    <w:rsid w:val="00A86853"/>
    <w:rsid w:val="00A96AD7"/>
    <w:rsid w:val="00A97504"/>
    <w:rsid w:val="00AA138A"/>
    <w:rsid w:val="00AA2C34"/>
    <w:rsid w:val="00AA5D8C"/>
    <w:rsid w:val="00AB397D"/>
    <w:rsid w:val="00AB4C27"/>
    <w:rsid w:val="00AD1927"/>
    <w:rsid w:val="00AE0A43"/>
    <w:rsid w:val="00AE5160"/>
    <w:rsid w:val="00AE6DEB"/>
    <w:rsid w:val="00AF2252"/>
    <w:rsid w:val="00AF29FD"/>
    <w:rsid w:val="00AF72F7"/>
    <w:rsid w:val="00AF73E1"/>
    <w:rsid w:val="00AF7BCF"/>
    <w:rsid w:val="00B02224"/>
    <w:rsid w:val="00B03B1D"/>
    <w:rsid w:val="00B131F8"/>
    <w:rsid w:val="00B13CA8"/>
    <w:rsid w:val="00B205B1"/>
    <w:rsid w:val="00B254DC"/>
    <w:rsid w:val="00B27952"/>
    <w:rsid w:val="00B314E1"/>
    <w:rsid w:val="00B31B16"/>
    <w:rsid w:val="00B35623"/>
    <w:rsid w:val="00B427F4"/>
    <w:rsid w:val="00B51081"/>
    <w:rsid w:val="00B514AF"/>
    <w:rsid w:val="00B52A26"/>
    <w:rsid w:val="00B54A40"/>
    <w:rsid w:val="00B5765B"/>
    <w:rsid w:val="00B61ECE"/>
    <w:rsid w:val="00B7463E"/>
    <w:rsid w:val="00B80761"/>
    <w:rsid w:val="00B82220"/>
    <w:rsid w:val="00B836C3"/>
    <w:rsid w:val="00B84716"/>
    <w:rsid w:val="00B84AE2"/>
    <w:rsid w:val="00BA4FA8"/>
    <w:rsid w:val="00BB6E5C"/>
    <w:rsid w:val="00BC2C76"/>
    <w:rsid w:val="00BC49F9"/>
    <w:rsid w:val="00BC61AD"/>
    <w:rsid w:val="00BE06F8"/>
    <w:rsid w:val="00BE4BC5"/>
    <w:rsid w:val="00BE4DCD"/>
    <w:rsid w:val="00BE56F7"/>
    <w:rsid w:val="00BF2970"/>
    <w:rsid w:val="00C04D2B"/>
    <w:rsid w:val="00C208C6"/>
    <w:rsid w:val="00C21A0D"/>
    <w:rsid w:val="00C238D8"/>
    <w:rsid w:val="00C4032C"/>
    <w:rsid w:val="00C50811"/>
    <w:rsid w:val="00C5140A"/>
    <w:rsid w:val="00C5217C"/>
    <w:rsid w:val="00C5392F"/>
    <w:rsid w:val="00C53A29"/>
    <w:rsid w:val="00C6217E"/>
    <w:rsid w:val="00C67E51"/>
    <w:rsid w:val="00C742DD"/>
    <w:rsid w:val="00C74C72"/>
    <w:rsid w:val="00C806F6"/>
    <w:rsid w:val="00C8317C"/>
    <w:rsid w:val="00C8420D"/>
    <w:rsid w:val="00C9697B"/>
    <w:rsid w:val="00CA1F8B"/>
    <w:rsid w:val="00CA20A6"/>
    <w:rsid w:val="00CA36BA"/>
    <w:rsid w:val="00CA4376"/>
    <w:rsid w:val="00CA565E"/>
    <w:rsid w:val="00CA6084"/>
    <w:rsid w:val="00CB4CB9"/>
    <w:rsid w:val="00CB74FC"/>
    <w:rsid w:val="00CC04E4"/>
    <w:rsid w:val="00CC59A5"/>
    <w:rsid w:val="00CC6B34"/>
    <w:rsid w:val="00CD6EAD"/>
    <w:rsid w:val="00CE053A"/>
    <w:rsid w:val="00CF24F7"/>
    <w:rsid w:val="00D06693"/>
    <w:rsid w:val="00D136D8"/>
    <w:rsid w:val="00D153B9"/>
    <w:rsid w:val="00D24349"/>
    <w:rsid w:val="00D32864"/>
    <w:rsid w:val="00D50B6C"/>
    <w:rsid w:val="00D54736"/>
    <w:rsid w:val="00D572A0"/>
    <w:rsid w:val="00D61C8B"/>
    <w:rsid w:val="00D71E41"/>
    <w:rsid w:val="00D754E2"/>
    <w:rsid w:val="00D760E0"/>
    <w:rsid w:val="00D82967"/>
    <w:rsid w:val="00D8396E"/>
    <w:rsid w:val="00D9064C"/>
    <w:rsid w:val="00D923D5"/>
    <w:rsid w:val="00D93CC1"/>
    <w:rsid w:val="00DB54ED"/>
    <w:rsid w:val="00DC037C"/>
    <w:rsid w:val="00DD0669"/>
    <w:rsid w:val="00DD3B0D"/>
    <w:rsid w:val="00DE2352"/>
    <w:rsid w:val="00DE420A"/>
    <w:rsid w:val="00DE63A1"/>
    <w:rsid w:val="00DF2A7E"/>
    <w:rsid w:val="00DF6216"/>
    <w:rsid w:val="00E01902"/>
    <w:rsid w:val="00E03671"/>
    <w:rsid w:val="00E069EC"/>
    <w:rsid w:val="00E122AC"/>
    <w:rsid w:val="00E15E90"/>
    <w:rsid w:val="00E179A0"/>
    <w:rsid w:val="00E3365E"/>
    <w:rsid w:val="00E35E9E"/>
    <w:rsid w:val="00E41A35"/>
    <w:rsid w:val="00E6532C"/>
    <w:rsid w:val="00E75169"/>
    <w:rsid w:val="00E76566"/>
    <w:rsid w:val="00E90686"/>
    <w:rsid w:val="00E911E7"/>
    <w:rsid w:val="00E92217"/>
    <w:rsid w:val="00EA5359"/>
    <w:rsid w:val="00EB1AB8"/>
    <w:rsid w:val="00EC7F45"/>
    <w:rsid w:val="00ED277E"/>
    <w:rsid w:val="00ED78F8"/>
    <w:rsid w:val="00EE14C1"/>
    <w:rsid w:val="00EE1741"/>
    <w:rsid w:val="00EE3676"/>
    <w:rsid w:val="00F078A0"/>
    <w:rsid w:val="00F07A75"/>
    <w:rsid w:val="00F1044F"/>
    <w:rsid w:val="00F12DC3"/>
    <w:rsid w:val="00F15C37"/>
    <w:rsid w:val="00F175B8"/>
    <w:rsid w:val="00F20452"/>
    <w:rsid w:val="00F31556"/>
    <w:rsid w:val="00F35A1B"/>
    <w:rsid w:val="00F40903"/>
    <w:rsid w:val="00F42A18"/>
    <w:rsid w:val="00F45C54"/>
    <w:rsid w:val="00F53118"/>
    <w:rsid w:val="00F56DF5"/>
    <w:rsid w:val="00F6723A"/>
    <w:rsid w:val="00F7221E"/>
    <w:rsid w:val="00F72517"/>
    <w:rsid w:val="00F72672"/>
    <w:rsid w:val="00F74A2B"/>
    <w:rsid w:val="00F75B89"/>
    <w:rsid w:val="00F805C8"/>
    <w:rsid w:val="00F8242C"/>
    <w:rsid w:val="00F90987"/>
    <w:rsid w:val="00FA246E"/>
    <w:rsid w:val="00FA3FDA"/>
    <w:rsid w:val="00FB2950"/>
    <w:rsid w:val="00FB3DD9"/>
    <w:rsid w:val="00FB51DF"/>
    <w:rsid w:val="00FD56BD"/>
    <w:rsid w:val="00FD75F3"/>
    <w:rsid w:val="00FE0B31"/>
    <w:rsid w:val="00FE3ABE"/>
    <w:rsid w:val="00FE774A"/>
    <w:rsid w:val="00FF10E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40DE"/>
  <w15:docId w15:val="{FB1BBFC3-5798-44FD-951E-705EA3A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3A1"/>
    <w:pPr>
      <w:spacing w:after="180" w:line="240" w:lineRule="auto"/>
    </w:pPr>
    <w:rPr>
      <w:color w:val="262626" w:themeColor="text1" w:themeTint="D9"/>
      <w:sz w:val="18"/>
    </w:rPr>
  </w:style>
  <w:style w:type="paragraph" w:styleId="Titre1">
    <w:name w:val="heading 1"/>
    <w:basedOn w:val="Normal"/>
    <w:next w:val="Normal"/>
    <w:link w:val="Titre1Car"/>
    <w:qFormat/>
    <w:rsid w:val="007B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Titre2">
    <w:name w:val="heading 2"/>
    <w:basedOn w:val="Normal"/>
    <w:next w:val="Normal"/>
    <w:link w:val="Titre2Car"/>
    <w:qFormat/>
    <w:rsid w:val="007B577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797B7E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qFormat/>
    <w:rsid w:val="007B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Titre4">
    <w:name w:val="heading 4"/>
    <w:basedOn w:val="Normal"/>
    <w:next w:val="Normal"/>
    <w:link w:val="Titre4Car"/>
    <w:qFormat/>
    <w:rsid w:val="007B577F"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Titre5">
    <w:name w:val="heading 5"/>
    <w:basedOn w:val="Normal"/>
    <w:next w:val="Normal"/>
    <w:link w:val="Titre5Car"/>
    <w:qFormat/>
    <w:rsid w:val="007B577F"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Titre6">
    <w:name w:val="heading 6"/>
    <w:basedOn w:val="Normal"/>
    <w:next w:val="Normal"/>
    <w:link w:val="Titre6Car"/>
    <w:uiPriority w:val="1"/>
    <w:unhideWhenUsed/>
    <w:qFormat/>
    <w:rsid w:val="007B57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B577F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rsid w:val="007B577F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ous-titre">
    <w:name w:val="Subtitle"/>
    <w:basedOn w:val="Normal"/>
    <w:next w:val="Normal"/>
    <w:link w:val="Sous-titreCar"/>
    <w:qFormat/>
    <w:rsid w:val="007B577F"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ous-titreCar">
    <w:name w:val="Sous-titre Car"/>
    <w:basedOn w:val="Policepardfaut"/>
    <w:link w:val="Sous-titre"/>
    <w:rsid w:val="007B577F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Titre1Car">
    <w:name w:val="Titre 1 Car"/>
    <w:basedOn w:val="Policepardfaut"/>
    <w:link w:val="Titre1"/>
    <w:rsid w:val="007B577F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Lgende">
    <w:name w:val="caption"/>
    <w:basedOn w:val="Normal"/>
    <w:next w:val="Normal"/>
    <w:qFormat/>
    <w:rsid w:val="007B577F"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Titre2Car">
    <w:name w:val="Titre 2 Car"/>
    <w:basedOn w:val="Policepardfaut"/>
    <w:link w:val="Titre2"/>
    <w:rsid w:val="007B577F"/>
    <w:rPr>
      <w:rFonts w:asciiTheme="majorHAnsi" w:eastAsiaTheme="majorEastAsia" w:hAnsiTheme="majorHAnsi" w:cstheme="majorBidi"/>
      <w:bCs/>
      <w:color w:val="797B7E" w:themeColor="accent1"/>
      <w:sz w:val="24"/>
      <w:szCs w:val="26"/>
    </w:rPr>
  </w:style>
  <w:style w:type="character" w:styleId="Accentuation">
    <w:name w:val="Emphasis"/>
    <w:basedOn w:val="Policepardfaut"/>
    <w:uiPriority w:val="20"/>
    <w:qFormat/>
    <w:rsid w:val="007B577F"/>
    <w:rPr>
      <w:rFonts w:asciiTheme="majorHAnsi" w:hAnsiTheme="majorHAnsi"/>
      <w:i w:val="0"/>
      <w:iCs/>
      <w:color w:val="797B7E" w:themeColor="accent1"/>
      <w:sz w:val="16"/>
    </w:rPr>
  </w:style>
  <w:style w:type="character" w:customStyle="1" w:styleId="Titre3Car">
    <w:name w:val="Titre 3 Car"/>
    <w:basedOn w:val="Policepardfaut"/>
    <w:link w:val="Titre3"/>
    <w:rsid w:val="007B577F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Numrodepage">
    <w:name w:val="page number"/>
    <w:basedOn w:val="Policepardfaut"/>
    <w:uiPriority w:val="99"/>
    <w:qFormat/>
    <w:rsid w:val="007B577F"/>
    <w:rPr>
      <w:rFonts w:asciiTheme="minorHAnsi" w:hAnsiTheme="minorHAnsi"/>
      <w:color w:val="797B7E" w:themeColor="accent1"/>
      <w:sz w:val="20"/>
    </w:rPr>
  </w:style>
  <w:style w:type="paragraph" w:styleId="En-tte">
    <w:name w:val="header"/>
    <w:basedOn w:val="Normal"/>
    <w:link w:val="En-tteCar"/>
    <w:uiPriority w:val="99"/>
    <w:rsid w:val="007B577F"/>
    <w:pPr>
      <w:spacing w:after="60"/>
    </w:pPr>
    <w:rPr>
      <w:caps/>
      <w:color w:val="797B7E" w:themeColor="accent1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7B577F"/>
    <w:rPr>
      <w:caps/>
      <w:color w:val="797B7E" w:themeColor="accent1"/>
      <w:sz w:val="20"/>
    </w:rPr>
  </w:style>
  <w:style w:type="paragraph" w:customStyle="1" w:styleId="Name">
    <w:name w:val="Name"/>
    <w:basedOn w:val="Normal"/>
    <w:qFormat/>
    <w:rsid w:val="007B577F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sid w:val="007B577F"/>
    <w:rPr>
      <w:sz w:val="16"/>
    </w:rPr>
  </w:style>
  <w:style w:type="character" w:customStyle="1" w:styleId="Titre4Car">
    <w:name w:val="Titre 4 Car"/>
    <w:basedOn w:val="Policepardfaut"/>
    <w:link w:val="Titre4"/>
    <w:rsid w:val="007B577F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Titre5Car">
    <w:name w:val="Titre 5 Car"/>
    <w:basedOn w:val="Policepardfaut"/>
    <w:link w:val="Titre5"/>
    <w:rsid w:val="007B577F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rsid w:val="007B577F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rsid w:val="007B577F"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rsid w:val="007B577F"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rsid w:val="007B577F"/>
    <w:pPr>
      <w:ind w:left="-216" w:right="-144"/>
    </w:pPr>
    <w:rPr>
      <w:sz w:val="16"/>
    </w:rPr>
  </w:style>
  <w:style w:type="character" w:customStyle="1" w:styleId="Titre6Car">
    <w:name w:val="Titre 6 Car"/>
    <w:basedOn w:val="Policepardfaut"/>
    <w:link w:val="Titre6"/>
    <w:uiPriority w:val="1"/>
    <w:rsid w:val="007B577F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rsid w:val="007B577F"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rsid w:val="007B577F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rsid w:val="007B577F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rsid w:val="007B577F"/>
    <w:pPr>
      <w:spacing w:after="0"/>
    </w:pPr>
    <w:rPr>
      <w:sz w:val="20"/>
    </w:rPr>
  </w:style>
  <w:style w:type="table" w:styleId="Grilledutableau">
    <w:name w:val="Table Grid"/>
    <w:basedOn w:val="TableauNormal"/>
    <w:uiPriority w:val="59"/>
    <w:rsid w:val="007B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rsid w:val="007B577F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7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77F"/>
    <w:rPr>
      <w:rFonts w:ascii="Tahoma" w:hAnsi="Tahoma" w:cs="Tahoma"/>
      <w:color w:val="262626" w:themeColor="text1" w:themeTint="D9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577F"/>
    <w:rPr>
      <w:color w:val="808080"/>
    </w:rPr>
  </w:style>
  <w:style w:type="paragraph" w:customStyle="1" w:styleId="IssueNumber">
    <w:name w:val="Issue Number"/>
    <w:basedOn w:val="En-tte"/>
    <w:link w:val="IssueNumberChar"/>
    <w:qFormat/>
    <w:rsid w:val="007B577F"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unhideWhenUsed/>
    <w:rsid w:val="007B577F"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7B577F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Policepardfaut"/>
    <w:link w:val="IssueNumber"/>
    <w:rsid w:val="007B577F"/>
    <w:rPr>
      <w:color w:val="808080" w:themeColor="background1" w:themeShade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B577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B577F"/>
    <w:rPr>
      <w:color w:val="262626" w:themeColor="text1" w:themeTint="D9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57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57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577F"/>
    <w:rPr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57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577F"/>
    <w:rPr>
      <w:b/>
      <w:bCs/>
      <w:color w:val="262626" w:themeColor="text1" w:themeTint="D9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B577F"/>
    <w:rPr>
      <w:color w:val="969696" w:themeColor="followedHyperlink"/>
      <w:u w:val="single"/>
    </w:rPr>
  </w:style>
  <w:style w:type="character" w:styleId="Lienhypertexte">
    <w:name w:val="Hyperlink"/>
    <w:basedOn w:val="Policepardfaut"/>
    <w:uiPriority w:val="99"/>
    <w:unhideWhenUsed/>
    <w:rsid w:val="007B577F"/>
    <w:rPr>
      <w:color w:val="5F5F5F" w:themeColor="hyperlink"/>
      <w:u w:val="single"/>
    </w:rPr>
  </w:style>
  <w:style w:type="paragraph" w:styleId="Listepuces">
    <w:name w:val="List Bullet"/>
    <w:basedOn w:val="Normal"/>
    <w:unhideWhenUsed/>
    <w:rsid w:val="007B577F"/>
    <w:pPr>
      <w:numPr>
        <w:numId w:val="6"/>
      </w:numPr>
      <w:contextualSpacing/>
    </w:pPr>
    <w:rPr>
      <w:b/>
    </w:rPr>
  </w:style>
  <w:style w:type="paragraph" w:styleId="Listecontinue">
    <w:name w:val="List Continue"/>
    <w:basedOn w:val="Normal"/>
    <w:unhideWhenUsed/>
    <w:rsid w:val="007B577F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7B577F"/>
    <w:pPr>
      <w:jc w:val="right"/>
    </w:pPr>
    <w:rPr>
      <w:color w:val="000000" w:themeColor="text1"/>
      <w:sz w:val="20"/>
    </w:rPr>
  </w:style>
  <w:style w:type="paragraph" w:customStyle="1" w:styleId="SidebarHighlightText">
    <w:name w:val="Sidebar Highlight Text"/>
    <w:basedOn w:val="Normal"/>
    <w:qFormat/>
    <w:rsid w:val="007B577F"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lev">
    <w:name w:val="Strong"/>
    <w:basedOn w:val="Policepardfaut"/>
    <w:uiPriority w:val="22"/>
    <w:unhideWhenUsed/>
    <w:qFormat/>
    <w:rsid w:val="007B577F"/>
    <w:rPr>
      <w:b/>
      <w:bCs/>
    </w:rPr>
  </w:style>
  <w:style w:type="paragraph" w:customStyle="1" w:styleId="HeaderSpace">
    <w:name w:val="Header Space"/>
    <w:basedOn w:val="Normal"/>
    <w:qFormat/>
    <w:rsid w:val="007B577F"/>
    <w:pPr>
      <w:spacing w:after="60"/>
      <w:ind w:left="-230"/>
    </w:pPr>
  </w:style>
  <w:style w:type="paragraph" w:styleId="Listenumros">
    <w:name w:val="List Number"/>
    <w:basedOn w:val="Normal"/>
    <w:uiPriority w:val="99"/>
    <w:unhideWhenUsed/>
    <w:rsid w:val="007B577F"/>
    <w:pPr>
      <w:numPr>
        <w:numId w:val="3"/>
      </w:numPr>
      <w:contextualSpacing/>
    </w:pPr>
  </w:style>
  <w:style w:type="paragraph" w:styleId="Listepuces2">
    <w:name w:val="List Bullet 2"/>
    <w:basedOn w:val="Normal"/>
    <w:uiPriority w:val="99"/>
    <w:unhideWhenUsed/>
    <w:rsid w:val="007B577F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7B577F"/>
    <w:pPr>
      <w:spacing w:before="120" w:after="0"/>
      <w:ind w:left="-216" w:right="-144"/>
    </w:pPr>
    <w:rPr>
      <w:rFonts w:asciiTheme="majorHAnsi" w:hAnsiTheme="majorHAnsi"/>
      <w:color w:val="797B7E" w:themeColor="accent1"/>
      <w:sz w:val="24"/>
      <w:szCs w:val="24"/>
    </w:rPr>
  </w:style>
  <w:style w:type="paragraph" w:customStyle="1" w:styleId="SidebarPhoto0">
    <w:name w:val="Sidebar Photo"/>
    <w:basedOn w:val="Normal"/>
    <w:qFormat/>
    <w:rsid w:val="007B577F"/>
    <w:pPr>
      <w:spacing w:after="0"/>
      <w:ind w:left="-317"/>
    </w:pPr>
    <w:rPr>
      <w:noProof/>
      <w:sz w:val="12"/>
    </w:rPr>
  </w:style>
  <w:style w:type="paragraph" w:styleId="Corpsdetexte3">
    <w:name w:val="Body Text 3"/>
    <w:basedOn w:val="Normal"/>
    <w:link w:val="Corpsdetexte3Car"/>
    <w:semiHidden/>
    <w:rsid w:val="004974B6"/>
    <w:pPr>
      <w:spacing w:after="0"/>
      <w:jc w:val="both"/>
    </w:pPr>
    <w:rPr>
      <w:rFonts w:ascii="Tahoma" w:eastAsia="Times New Roman" w:hAnsi="Tahoma" w:cs="Tahoma"/>
      <w:color w:val="auto"/>
      <w:sz w:val="28"/>
      <w:szCs w:val="28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4974B6"/>
    <w:rPr>
      <w:rFonts w:ascii="Tahoma" w:eastAsia="Times New Roman" w:hAnsi="Tahoma" w:cs="Tahoma"/>
      <w:sz w:val="28"/>
      <w:szCs w:val="28"/>
      <w:lang w:val="fr-FR" w:eastAsia="fr-FR"/>
    </w:rPr>
  </w:style>
  <w:style w:type="character" w:customStyle="1" w:styleId="trebuchet">
    <w:name w:val="trebuchet"/>
    <w:basedOn w:val="Policepardfaut"/>
    <w:rsid w:val="004974B6"/>
  </w:style>
  <w:style w:type="paragraph" w:styleId="Textebrut">
    <w:name w:val="Plain Text"/>
    <w:basedOn w:val="Normal"/>
    <w:link w:val="TextebrutCar"/>
    <w:uiPriority w:val="99"/>
    <w:unhideWhenUsed/>
    <w:rsid w:val="008B0D4D"/>
    <w:pPr>
      <w:spacing w:after="0"/>
    </w:pPr>
    <w:rPr>
      <w:rFonts w:ascii="Calibri" w:eastAsiaTheme="minorEastAsia" w:hAnsi="Calibri" w:cs="Times New Roman"/>
      <w:color w:val="auto"/>
      <w:sz w:val="22"/>
      <w:szCs w:val="21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8B0D4D"/>
    <w:rPr>
      <w:rFonts w:ascii="Calibri" w:eastAsiaTheme="minorEastAsia" w:hAnsi="Calibri" w:cs="Times New Roman"/>
      <w:szCs w:val="21"/>
      <w:lang w:val="fr-FR" w:eastAsia="fr-FR"/>
    </w:rPr>
  </w:style>
  <w:style w:type="paragraph" w:customStyle="1" w:styleId="Date1">
    <w:name w:val="Date1"/>
    <w:basedOn w:val="Normal"/>
    <w:rsid w:val="005D71C6"/>
    <w:pPr>
      <w:spacing w:after="90" w:line="312" w:lineRule="atLeast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customStyle="1" w:styleId="title2">
    <w:name w:val="title2"/>
    <w:basedOn w:val="Normal"/>
    <w:rsid w:val="005D71C6"/>
    <w:pPr>
      <w:spacing w:after="30" w:line="312" w:lineRule="atLeast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customStyle="1" w:styleId="headline2">
    <w:name w:val="headline2"/>
    <w:basedOn w:val="Normal"/>
    <w:rsid w:val="005D71C6"/>
    <w:pPr>
      <w:spacing w:after="30" w:line="312" w:lineRule="atLeast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customStyle="1" w:styleId="alinea1">
    <w:name w:val="alinea1"/>
    <w:basedOn w:val="Normal"/>
    <w:rsid w:val="00C04D2B"/>
    <w:pPr>
      <w:spacing w:after="0" w:line="405" w:lineRule="atLeast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lettrine4">
    <w:name w:val="lettrine4"/>
    <w:basedOn w:val="Policepardfaut"/>
    <w:rsid w:val="00C04D2B"/>
    <w:rPr>
      <w:sz w:val="84"/>
      <w:szCs w:val="84"/>
    </w:rPr>
  </w:style>
  <w:style w:type="character" w:customStyle="1" w:styleId="citecrochet1">
    <w:name w:val="cite_crochet1"/>
    <w:basedOn w:val="Policepardfaut"/>
    <w:rsid w:val="000D26E6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4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2368">
                                              <w:marLeft w:val="0"/>
                                              <w:marRight w:val="0"/>
                                              <w:marTop w:val="3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6841">
                                              <w:marLeft w:val="0"/>
                                              <w:marRight w:val="0"/>
                                              <w:marTop w:val="3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4015">
                                              <w:marLeft w:val="0"/>
                                              <w:marRight w:val="0"/>
                                              <w:marTop w:val="3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7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93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8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9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6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51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00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71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99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5378">
                              <w:marLeft w:val="1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3992">
                                  <w:marLeft w:val="0"/>
                                  <w:marRight w:val="45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6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12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1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36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pload.wikimedia.org/wikipedia/commons/1/1a/Cretan-labyrinth-circular-disc.sv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al-objectif-perf.com" TargetMode="External"/><Relationship Id="rId1" Type="http://schemas.openxmlformats.org/officeDocument/2006/relationships/hyperlink" Target="mailto:daniel.goberville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berville%20Daniel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17E5E-18F4-4376-A64A-739179C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16</TotalTime>
  <Pages>3</Pages>
  <Words>2582</Words>
  <Characters>14206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Hewlett-Packard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Goberville Daniel</dc:creator>
  <cp:lastModifiedBy>Daniel GOBERVILLE</cp:lastModifiedBy>
  <cp:revision>9</cp:revision>
  <cp:lastPrinted>2017-10-10T16:10:00Z</cp:lastPrinted>
  <dcterms:created xsi:type="dcterms:W3CDTF">2018-04-27T06:09:00Z</dcterms:created>
  <dcterms:modified xsi:type="dcterms:W3CDTF">2018-05-18T13:33:00Z</dcterms:modified>
  <cp:contentStatus>Mental-Objectif-Perf.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